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22" w:rsidRDefault="00A2668E">
      <w:pPr>
        <w:spacing w:after="0" w:line="100" w:lineRule="atLeast"/>
        <w:jc w:val="center"/>
      </w:pPr>
      <w:r>
        <w:rPr>
          <w:noProof/>
          <w:lang w:eastAsia="ru-RU"/>
        </w:rPr>
        <w:drawing>
          <wp:inline distT="0" distB="0" distL="0" distR="0">
            <wp:extent cx="638175" cy="8572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42522" w:rsidRPr="009026CE" w:rsidRDefault="004167E7" w:rsidP="009026CE">
      <w:pPr>
        <w:tabs>
          <w:tab w:val="center" w:pos="4677"/>
          <w:tab w:val="left" w:pos="77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026C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2668E" w:rsidRPr="009026CE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Pr="009026C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2668E" w:rsidRPr="009026CE">
        <w:rPr>
          <w:rFonts w:ascii="Times New Roman" w:hAnsi="Times New Roman" w:cs="Times New Roman"/>
          <w:b/>
          <w:bCs/>
          <w:sz w:val="28"/>
          <w:szCs w:val="28"/>
        </w:rPr>
        <w:t xml:space="preserve">ДАВЫДОВСКОГО  МУНИЦИПАЛЬНОГО ОБРАЗОВАНИЯ </w:t>
      </w:r>
    </w:p>
    <w:p w:rsidR="00942522" w:rsidRPr="009026CE" w:rsidRDefault="00A2668E" w:rsidP="009026CE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6CE"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:rsidR="00942522" w:rsidRPr="009026CE" w:rsidRDefault="00A2668E" w:rsidP="009026CE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6CE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942522" w:rsidRDefault="00942522" w:rsidP="009026CE">
      <w:pPr>
        <w:spacing w:after="0" w:line="240" w:lineRule="exact"/>
        <w:ind w:left="3384"/>
      </w:pPr>
    </w:p>
    <w:p w:rsidR="00942522" w:rsidRDefault="00A2668E" w:rsidP="009026C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942522" w:rsidRDefault="00942522" w:rsidP="009026C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522" w:rsidRDefault="00A2668E" w:rsidP="009026C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37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февраля</w:t>
      </w:r>
      <w:r w:rsidR="00A80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80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0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№ </w:t>
      </w:r>
      <w:r w:rsidR="0037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42522" w:rsidRDefault="00942522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926" w:rsidRPr="00FF243F" w:rsidRDefault="00515926" w:rsidP="0051592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1D607D" w:rsidRPr="00FF2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FF2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7D6061" w:rsidRPr="00FF2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FF2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ешение Совета</w:t>
      </w:r>
    </w:p>
    <w:p w:rsidR="00515926" w:rsidRPr="00FF243F" w:rsidRDefault="00515926" w:rsidP="0051592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Давыдовского муниципального</w:t>
      </w:r>
    </w:p>
    <w:p w:rsidR="00515926" w:rsidRPr="00FF243F" w:rsidRDefault="00515926" w:rsidP="0051592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Пугачевского муниципального района</w:t>
      </w:r>
    </w:p>
    <w:p w:rsidR="00515926" w:rsidRPr="00FF243F" w:rsidRDefault="00515926" w:rsidP="0051592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 от  2</w:t>
      </w:r>
      <w:r w:rsidR="00B60D16" w:rsidRPr="00FF2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F2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201</w:t>
      </w:r>
      <w:r w:rsidR="00B60D16" w:rsidRPr="00FF2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FF2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B60D16" w:rsidRPr="00FF2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F2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</w:t>
      </w:r>
    </w:p>
    <w:p w:rsidR="00B60D16" w:rsidRPr="00FF243F" w:rsidRDefault="00515926" w:rsidP="00B60D1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60D16" w:rsidRPr="00FF2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налога на имущество </w:t>
      </w:r>
    </w:p>
    <w:p w:rsidR="00B60D16" w:rsidRPr="00FF243F" w:rsidRDefault="00B60D16" w:rsidP="00B60D1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физических лиц на территории Давыдовского </w:t>
      </w:r>
    </w:p>
    <w:p w:rsidR="00B60D16" w:rsidRPr="00FF243F" w:rsidRDefault="00B60D16" w:rsidP="00B60D1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Пугачевского </w:t>
      </w:r>
    </w:p>
    <w:p w:rsidR="004E318E" w:rsidRPr="00FF243F" w:rsidRDefault="00B60D16" w:rsidP="0051592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Саратовской области</w:t>
      </w:r>
      <w:r w:rsidR="00240C22" w:rsidRPr="00FF2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15926" w:rsidRDefault="00515926" w:rsidP="0051592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18E" w:rsidRDefault="00D02A4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15926" w:rsidRPr="0051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Налоговым кодексом Российской Федерации, Федеральным законом от 6 октября 2003 года №131-ФЗ «Об общих  принципах организации местного самоуправления в Российской Федерации», </w:t>
      </w:r>
      <w:r w:rsidR="0068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Закона Саратовской области № 73-ЗСО «О введении на территории Саратовской области налога на имущество организаций», Предложения Пугачевской межрайонной прокуратуры № 7/3-10-2023/209-24-20630047 от 02.02.2024года, </w:t>
      </w:r>
      <w:r w:rsidR="00515926" w:rsidRPr="0051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 Давыдовского муниципального образования Пугачевского муниципального района   </w:t>
      </w:r>
      <w:r w:rsidR="004E318E" w:rsidRPr="0041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Саратовской области, </w:t>
      </w:r>
      <w:r w:rsidR="004E318E">
        <w:rPr>
          <w:rFonts w:ascii="Times New Roman" w:hAnsi="Times New Roman" w:cs="Times New Roman"/>
          <w:sz w:val="28"/>
          <w:szCs w:val="28"/>
        </w:rPr>
        <w:t>Совет Давыдовского  муниципального образования РЕШИЛ</w:t>
      </w:r>
      <w:r w:rsidR="00CE3C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2522" w:rsidRDefault="00A2668E" w:rsidP="00B60D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15926" w:rsidRPr="0065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D02A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15926" w:rsidRPr="0065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Совета Давыдовского муниципального образования Пугачевского муниципального района Саратовской области </w:t>
      </w:r>
      <w:r w:rsidR="00B60D16" w:rsidRPr="00B60D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22 ноября 2017 года № 155</w:t>
      </w:r>
      <w:r w:rsidR="00B6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D16" w:rsidRPr="00B6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установлении налога на имущество физических лиц на территории Давыдовского муниципального образования Пугачевского муниципального района Саратовской </w:t>
      </w:r>
      <w:proofErr w:type="gramStart"/>
      <w:r w:rsidR="00B60D16" w:rsidRPr="00B60D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proofErr w:type="gramEnd"/>
      <w:r w:rsidR="00B60D16" w:rsidRPr="00B6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926" w:rsidRPr="00651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4A1C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15926" w:rsidRPr="00651F1A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D02A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15926" w:rsidRPr="00651F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5926" w:rsidRPr="00651F1A" w:rsidRDefault="00651F1A" w:rsidP="0051592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 </w:t>
      </w:r>
      <w:r w:rsidR="005E7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</w:t>
      </w:r>
      <w:r w:rsidRPr="00651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0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51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изложить в </w:t>
      </w:r>
      <w:r w:rsidR="00DD2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новой</w:t>
      </w:r>
      <w:r w:rsidRPr="00651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редакции:</w:t>
      </w:r>
    </w:p>
    <w:p w:rsidR="005E732A" w:rsidRPr="005E732A" w:rsidRDefault="00651F1A" w:rsidP="005E732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0381" w:rsidRPr="0068038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8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381" w:rsidRPr="0068038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Льготы по налогу предоставляются налогоплательщикам в соответствии со статьей 407 Налогового кодекса Российской Федерации</w:t>
      </w:r>
      <w:r w:rsidR="0068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Закона Саратовской области от 24.11.2003 года № 73-ЗСО</w:t>
      </w:r>
      <w:r w:rsidR="00680381" w:rsidRPr="00680381">
        <w:t xml:space="preserve"> </w:t>
      </w:r>
      <w:r w:rsidR="00680381">
        <w:t>«</w:t>
      </w:r>
      <w:r w:rsidR="00680381" w:rsidRPr="006803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на территории Саратовской области налога на имущество организаций</w:t>
      </w:r>
      <w:r w:rsidR="006803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3C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732A" w:rsidRPr="005E732A">
        <w:t xml:space="preserve"> </w:t>
      </w:r>
      <w:r w:rsidR="005E732A" w:rsidRPr="005E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иное не установлено настоящим пунктом, налоговая база определяется в отношении каждого объекта налогообложения как его кадастровая стоимость, внесенная в Единый государственный реестр </w:t>
      </w:r>
      <w:r w:rsidR="005E732A" w:rsidRPr="005E73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недвижимости и подлежащая применению с 1 января года, являющегося налоговым периодом, с учетом особенностей, предусмотренных статьей 403 Налогового кодекса Российской Федерации.</w:t>
      </w:r>
    </w:p>
    <w:p w:rsidR="005E732A" w:rsidRDefault="005E732A" w:rsidP="005E732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Налоговая база в отношении объекта налогообложения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объекта налогообложения, внесенная в Единый государственный реестр недвижимости и подлежащая применению с 1 января 2023 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объекта налогообложения увеличилась вследствие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его характеристик.».</w:t>
      </w:r>
    </w:p>
    <w:p w:rsidR="005E732A" w:rsidRPr="005E732A" w:rsidRDefault="005E732A" w:rsidP="005E732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Дополнить Решение пунктом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E7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 следующего содержания:</w:t>
      </w:r>
    </w:p>
    <w:p w:rsidR="005E732A" w:rsidRPr="005E732A" w:rsidRDefault="005E732A" w:rsidP="005E732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E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Налоговая база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уменьшается на величину кадастровой стоимости 200 кв. метров общей площади объекта недвижимого имущества. </w:t>
      </w:r>
    </w:p>
    <w:p w:rsidR="005E732A" w:rsidRPr="005E732A" w:rsidRDefault="005E732A" w:rsidP="005E732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Налоговая льгота в виде уменьшения налоговой базы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предоставляется при одновременном соблюдении следующих условий: </w:t>
      </w:r>
    </w:p>
    <w:p w:rsidR="005E732A" w:rsidRPr="005E732A" w:rsidRDefault="005E732A" w:rsidP="005E732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индивидуальный предприниматель включен в соответствии с Федеральным законом от 24 июля 2007 года № 209-ФЗ «О развитии малого и среднего предпринимательства в Российской Федерации» в единый реестр субъектов малого и среднего предпринимательства;</w:t>
      </w:r>
    </w:p>
    <w:p w:rsidR="005E732A" w:rsidRPr="005E732A" w:rsidRDefault="005E732A" w:rsidP="005E732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среднемесячная заработная плата работников за налоговый период, в расчете на одного работника, составляет не менее полутора минимальных размеров оплаты труда, установленных федеральным законом с 1 января года, в котором предоставляется налоговая льгота, и не менее среднемесячной заработной платы работников индивидуального предпринимателя за предшествующий налоговый период. Для вновь зарегистрированных в текущем налоговом периоде индивидуальных предпринимателей среднемесячная заработная плата работников за отчетный период, в расчете на одного работника, составляет не менее полутора минимальных размеров оплаты труда, установленных федеральным законом с 1 января года, в котором предоставляется налоговая льгота.</w:t>
      </w:r>
    </w:p>
    <w:p w:rsidR="005E732A" w:rsidRPr="005E732A" w:rsidRDefault="005E732A" w:rsidP="005E732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целях применения настоящего пункта среднемесячная заработная </w:t>
      </w:r>
      <w:r w:rsidRPr="005E73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плата работников рассчитывается путем деления суммы доходов работников за отчетный (налоговый) период по данным расчета 6-НДФЛ (без учета дивидендов) на среднесписочную численность работников за отчетный (налоговый) период и на количество месяцев в отчетном (налоговом) периоде.</w:t>
      </w:r>
    </w:p>
    <w:p w:rsidR="005E732A" w:rsidRPr="005E732A" w:rsidRDefault="005E732A" w:rsidP="005E732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случае, если при применении указанной налоговой льготы налоговая база принимает отрицательное значение, в целях исчисления налога такая налоговая база принимается равной нулю.</w:t>
      </w:r>
    </w:p>
    <w:p w:rsidR="00E93C37" w:rsidRDefault="005E732A" w:rsidP="005E732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 определении суммы налога, подлежащей уплате налогоплательщиком, налоговая льгота предоставляется в отношении одного объекта налогообложения по выбору налогоплательщика.».</w:t>
      </w:r>
    </w:p>
    <w:p w:rsidR="00FC618C" w:rsidRPr="00FC618C" w:rsidRDefault="00133335" w:rsidP="00FC618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618C" w:rsidRPr="00FC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</w:t>
      </w:r>
      <w:r w:rsidR="008A2A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C618C" w:rsidRPr="00FC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в  «Информационном бюллетене» Давыдовского муниципального образования  и разместить на официальном сайте Давыдовского  муниципального образования в сети Интернет. </w:t>
      </w:r>
    </w:p>
    <w:p w:rsidR="00146528" w:rsidRDefault="00133335" w:rsidP="00FC618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618C" w:rsidRPr="00FC6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AD8" w:rsidRPr="0055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с </w:t>
      </w:r>
      <w:r w:rsidR="00551A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его опубликования.</w:t>
      </w:r>
    </w:p>
    <w:p w:rsidR="00551AD8" w:rsidRDefault="00551AD8" w:rsidP="00FC618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AD8" w:rsidRDefault="00551AD8" w:rsidP="00FC618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32A" w:rsidRDefault="005E732A" w:rsidP="00FC618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C618C" w:rsidRDefault="00377C74" w:rsidP="00FC61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C61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Давыдовского</w:t>
      </w:r>
      <w:r w:rsidR="00146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6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6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C618C" w:rsidRDefault="00FC618C" w:rsidP="00FC61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6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Тарасов</w:t>
      </w:r>
    </w:p>
    <w:p w:rsidR="00FC618C" w:rsidRPr="00651F1A" w:rsidRDefault="00146528" w:rsidP="00FC61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FC618C" w:rsidRPr="00651F1A" w:rsidSect="009026CE">
      <w:pgSz w:w="11906" w:h="16838"/>
      <w:pgMar w:top="709" w:right="851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522"/>
    <w:rsid w:val="00133335"/>
    <w:rsid w:val="00146528"/>
    <w:rsid w:val="00156593"/>
    <w:rsid w:val="001754AE"/>
    <w:rsid w:val="001B4A2A"/>
    <w:rsid w:val="001D607D"/>
    <w:rsid w:val="00240C22"/>
    <w:rsid w:val="00377C74"/>
    <w:rsid w:val="004167E7"/>
    <w:rsid w:val="004A1CF6"/>
    <w:rsid w:val="004E318E"/>
    <w:rsid w:val="00515926"/>
    <w:rsid w:val="00551AD8"/>
    <w:rsid w:val="005E732A"/>
    <w:rsid w:val="005F4478"/>
    <w:rsid w:val="00603CD8"/>
    <w:rsid w:val="00651F1A"/>
    <w:rsid w:val="00680381"/>
    <w:rsid w:val="006D60E7"/>
    <w:rsid w:val="007212D1"/>
    <w:rsid w:val="00740063"/>
    <w:rsid w:val="007C67BE"/>
    <w:rsid w:val="007D6061"/>
    <w:rsid w:val="008A2A01"/>
    <w:rsid w:val="009026CE"/>
    <w:rsid w:val="00942522"/>
    <w:rsid w:val="009E76BA"/>
    <w:rsid w:val="00A21B2C"/>
    <w:rsid w:val="00A2668E"/>
    <w:rsid w:val="00A55E8C"/>
    <w:rsid w:val="00A8074E"/>
    <w:rsid w:val="00AF5423"/>
    <w:rsid w:val="00B134F4"/>
    <w:rsid w:val="00B30E23"/>
    <w:rsid w:val="00B60D16"/>
    <w:rsid w:val="00C02C75"/>
    <w:rsid w:val="00CE3CDC"/>
    <w:rsid w:val="00D02A48"/>
    <w:rsid w:val="00D6141D"/>
    <w:rsid w:val="00D9707B"/>
    <w:rsid w:val="00DD254D"/>
    <w:rsid w:val="00E11F18"/>
    <w:rsid w:val="00E93C37"/>
    <w:rsid w:val="00EB56EC"/>
    <w:rsid w:val="00F54578"/>
    <w:rsid w:val="00FC618C"/>
    <w:rsid w:val="00FF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60E7"/>
    <w:pPr>
      <w:suppressAutoHyphens/>
      <w:overflowPunct w:val="0"/>
      <w:spacing w:after="200"/>
    </w:pPr>
    <w:rPr>
      <w:rFonts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7212D1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rsid w:val="007212D1"/>
    <w:rPr>
      <w:b/>
      <w:bCs/>
      <w:color w:val="000080"/>
    </w:rPr>
  </w:style>
  <w:style w:type="character" w:customStyle="1" w:styleId="ConsPlusNormal">
    <w:name w:val="ConsPlusNormal Знак"/>
    <w:rsid w:val="007212D1"/>
    <w:rPr>
      <w:rFonts w:ascii="Arial" w:eastAsia="SimSun" w:hAnsi="Arial" w:cs="Arial"/>
      <w:color w:val="00000A"/>
      <w:sz w:val="20"/>
      <w:szCs w:val="20"/>
      <w:lang w:eastAsia="en-US"/>
    </w:rPr>
  </w:style>
  <w:style w:type="character" w:customStyle="1" w:styleId="-">
    <w:name w:val="Интернет-ссылка"/>
    <w:rsid w:val="007212D1"/>
    <w:rPr>
      <w:color w:val="0000FF"/>
      <w:u w:val="none"/>
    </w:rPr>
  </w:style>
  <w:style w:type="paragraph" w:customStyle="1" w:styleId="a4">
    <w:name w:val="Заголовок"/>
    <w:basedOn w:val="a"/>
    <w:next w:val="a5"/>
    <w:rsid w:val="007212D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7212D1"/>
    <w:pPr>
      <w:spacing w:after="120" w:line="288" w:lineRule="auto"/>
    </w:pPr>
  </w:style>
  <w:style w:type="paragraph" w:styleId="a6">
    <w:name w:val="List"/>
    <w:basedOn w:val="a5"/>
    <w:rsid w:val="007212D1"/>
    <w:rPr>
      <w:rFonts w:cs="Mangal"/>
    </w:rPr>
  </w:style>
  <w:style w:type="paragraph" w:styleId="a7">
    <w:name w:val="Title"/>
    <w:basedOn w:val="a"/>
    <w:rsid w:val="007212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7212D1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7212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0">
    <w:name w:val="ConsPlusNormal"/>
    <w:rsid w:val="007212D1"/>
    <w:pPr>
      <w:suppressAutoHyphens/>
      <w:overflowPunct w:val="0"/>
      <w:spacing w:line="100" w:lineRule="atLeast"/>
    </w:pPr>
    <w:rPr>
      <w:rFonts w:ascii="Arial" w:hAnsi="Arial" w:cs="Arial"/>
      <w:color w:val="00000A"/>
      <w:sz w:val="20"/>
      <w:szCs w:val="20"/>
      <w:lang w:eastAsia="en-US"/>
    </w:rPr>
  </w:style>
  <w:style w:type="paragraph" w:styleId="aa">
    <w:name w:val="Balloon Text"/>
    <w:basedOn w:val="a"/>
    <w:rsid w:val="007212D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No Spacing"/>
    <w:rsid w:val="007212D1"/>
    <w:pPr>
      <w:suppressAutoHyphens/>
      <w:overflowPunct w:val="0"/>
      <w:spacing w:line="100" w:lineRule="atLeast"/>
    </w:pPr>
    <w:rPr>
      <w:rFonts w:eastAsia="Calibri" w:cs="Times New Roman"/>
      <w:color w:val="00000A"/>
      <w:lang w:eastAsia="en-US"/>
    </w:rPr>
  </w:style>
  <w:style w:type="paragraph" w:styleId="ac">
    <w:name w:val="Normal (Web)"/>
    <w:basedOn w:val="a"/>
    <w:rsid w:val="007212D1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212D1"/>
    <w:pPr>
      <w:widowControl w:val="0"/>
      <w:suppressAutoHyphens/>
      <w:overflowPunct w:val="0"/>
      <w:spacing w:line="240" w:lineRule="auto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styleId="ad">
    <w:name w:val="List Paragraph"/>
    <w:basedOn w:val="a"/>
    <w:rsid w:val="007212D1"/>
    <w:pPr>
      <w:suppressAutoHyphens w:val="0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989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9877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270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495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5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5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9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211356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84373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79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ПК</cp:lastModifiedBy>
  <cp:revision>10</cp:revision>
  <cp:lastPrinted>2024-02-28T07:41:00Z</cp:lastPrinted>
  <dcterms:created xsi:type="dcterms:W3CDTF">2019-11-01T11:40:00Z</dcterms:created>
  <dcterms:modified xsi:type="dcterms:W3CDTF">2024-04-01T12:41:00Z</dcterms:modified>
  <dc:language>ru-RU</dc:language>
</cp:coreProperties>
</file>