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CC" w:rsidRPr="00785DCC" w:rsidRDefault="00785DCC" w:rsidP="00785DCC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30F1" w:rsidRDefault="00785DCC" w:rsidP="00785DC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785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F9F5A2" wp14:editId="57513073">
            <wp:extent cx="6381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DCC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 </w:t>
      </w:r>
    </w:p>
    <w:p w:rsidR="00785DCC" w:rsidRPr="00785DCC" w:rsidRDefault="00785DCC" w:rsidP="00785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85D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</w:p>
    <w:p w:rsidR="00785DCC" w:rsidRPr="00785DCC" w:rsidRDefault="00785DCC" w:rsidP="00785DCC">
      <w:pPr>
        <w:spacing w:before="67" w:after="0" w:line="240" w:lineRule="auto"/>
        <w:ind w:lef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85D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ДАВЫДОВСКОГО МУНИЦИПАЛЬНОГО ОБРАЗОВАНИЯ </w:t>
      </w:r>
    </w:p>
    <w:p w:rsidR="00785DCC" w:rsidRPr="00785DCC" w:rsidRDefault="00785DCC" w:rsidP="00785DCC">
      <w:pPr>
        <w:spacing w:before="67" w:after="0" w:line="240" w:lineRule="auto"/>
        <w:ind w:lef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85D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ПУГАЧЕВСКОГО МУНИЦИПАЛЬНОГО РАЙОНА </w:t>
      </w:r>
    </w:p>
    <w:p w:rsidR="00785DCC" w:rsidRPr="00785DCC" w:rsidRDefault="00785DCC" w:rsidP="00785DCC">
      <w:pPr>
        <w:spacing w:before="67" w:after="0" w:line="240" w:lineRule="auto"/>
        <w:ind w:lef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85D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785DCC" w:rsidRPr="00785DCC" w:rsidRDefault="00785DCC" w:rsidP="00785DCC">
      <w:pPr>
        <w:spacing w:after="0" w:line="240" w:lineRule="auto"/>
        <w:ind w:left="33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5DCC" w:rsidRPr="00785DCC" w:rsidRDefault="00785DCC" w:rsidP="00785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5D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785DCC" w:rsidRPr="00785DCC" w:rsidRDefault="00785DCC" w:rsidP="00785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5DCC" w:rsidRPr="00785DCC" w:rsidRDefault="00A430F1" w:rsidP="00785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785DCC" w:rsidRPr="00785D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24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августа  </w:t>
      </w:r>
      <w:r w:rsidR="00785DCC" w:rsidRPr="00785D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2020 года №</w:t>
      </w:r>
      <w:r w:rsidR="004D1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44</w:t>
      </w:r>
      <w:r w:rsidR="004D1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="00785DCC" w:rsidRPr="00785D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D1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785DCC" w:rsidRPr="00785D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785DCC" w:rsidRDefault="00785DCC" w:rsidP="00785DCC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DCC" w:rsidRDefault="00785DCC" w:rsidP="00785DCC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85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Об утверждении Положения о порядке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785DCC" w:rsidRDefault="00785DCC" w:rsidP="00785DCC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списания</w:t>
      </w:r>
      <w:r w:rsidRPr="00785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муниципального имущества </w:t>
      </w:r>
    </w:p>
    <w:p w:rsidR="00E3280F" w:rsidRDefault="00E3280F" w:rsidP="00E3280F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32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Давыдовского муниципального образования </w:t>
      </w:r>
    </w:p>
    <w:p w:rsidR="00E3280F" w:rsidRDefault="00E3280F" w:rsidP="00E3280F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32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Пугачевского муниципального района </w:t>
      </w:r>
    </w:p>
    <w:p w:rsidR="00785DCC" w:rsidRDefault="00E3280F" w:rsidP="00E3280F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32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Саратовской области</w:t>
      </w:r>
    </w:p>
    <w:p w:rsidR="00E3280F" w:rsidRPr="00785DCC" w:rsidRDefault="00E3280F" w:rsidP="00E3280F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05AC" w:rsidRPr="00E3280F" w:rsidRDefault="002105AC" w:rsidP="00E3280F">
      <w:pPr>
        <w:shd w:val="clear" w:color="auto" w:fill="FFFFFF"/>
        <w:spacing w:after="14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Pr="00E328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 </w:t>
      </w:r>
      <w:hyperlink r:id="rId7" w:history="1">
        <w:r w:rsidRPr="00E328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785DCC"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06.12.2011 №402-ФЗ</w:t>
      </w:r>
      <w:r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</w:t>
      </w:r>
      <w:r w:rsidR="00AD1713"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бухгалтерском учёте</w:t>
      </w:r>
      <w:r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>", </w:t>
      </w:r>
      <w:r w:rsidR="00AD1713"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14.10.2010 №834 «Об особенностях списания федерального имущества»</w:t>
      </w:r>
      <w:r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E3280F"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управления и распоряжения объектами муниципальной собственности Давыдовского муниципального  образования Пугачевского муниципального района Саратовской области</w:t>
      </w:r>
      <w:r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 </w:t>
      </w:r>
      <w:hyperlink r:id="rId8" w:history="1">
        <w:r w:rsidRPr="00E328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Совета </w:t>
      </w:r>
      <w:r w:rsidR="00E3280F"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 муниципального образования Пугачёвского муниципального района Саратовской области</w:t>
      </w:r>
      <w:r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3280F"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30.11.2006 г. №</w:t>
      </w:r>
      <w:r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280F"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E3280F"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Давыдовского муниципального образования Пугачёвского муниципального района Саратовской области </w:t>
      </w:r>
      <w:r w:rsidRPr="00E3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2105AC" w:rsidRDefault="002105AC" w:rsidP="00F33705">
      <w:pPr>
        <w:numPr>
          <w:ilvl w:val="0"/>
          <w:numId w:val="1"/>
        </w:numPr>
        <w:shd w:val="clear" w:color="auto" w:fill="FFFFFF"/>
        <w:spacing w:after="0" w:line="28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</w:t>
      </w:r>
      <w:r w:rsidR="00E3280F"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списания</w:t>
      </w:r>
      <w:r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</w:t>
      </w:r>
      <w:r w:rsidR="00E3280F"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Давыдовского муниципального образования Пугачёвского муниципального района Саратовской области</w:t>
      </w:r>
      <w:r w:rsid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9" w:anchor="sub_1000" w:history="1">
        <w:r w:rsidRPr="00E328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705" w:rsidRPr="00F33705" w:rsidRDefault="00F33705" w:rsidP="00F33705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F33705" w:rsidRPr="00F33705" w:rsidRDefault="00F33705" w:rsidP="00F33705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213470" w:rsidRDefault="00F33705" w:rsidP="00213470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официального опубликования.  </w:t>
      </w:r>
    </w:p>
    <w:p w:rsidR="00A430F1" w:rsidRDefault="00A430F1" w:rsidP="0021347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0F1" w:rsidRDefault="00A430F1" w:rsidP="0021347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705" w:rsidRPr="00213470" w:rsidRDefault="00F33705" w:rsidP="0021347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Давыдовского </w:t>
      </w:r>
    </w:p>
    <w:p w:rsidR="00E3280F" w:rsidRPr="00F33705" w:rsidRDefault="00F33705" w:rsidP="0021347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F33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3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3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3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3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proofErr w:type="spellStart"/>
      <w:r w:rsidRPr="00F33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А.Г.Тарасов</w:t>
      </w:r>
      <w:proofErr w:type="spellEnd"/>
    </w:p>
    <w:p w:rsidR="00F33705" w:rsidRPr="00E3280F" w:rsidRDefault="00F33705" w:rsidP="00E3280F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D7" w:rsidRDefault="007D3FD7" w:rsidP="00F33705">
      <w:pPr>
        <w:spacing w:after="0" w:line="259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3FD7" w:rsidRDefault="007D3FD7" w:rsidP="00F33705">
      <w:pPr>
        <w:spacing w:after="0" w:line="259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705" w:rsidRPr="00F33705" w:rsidRDefault="00F33705" w:rsidP="00F33705">
      <w:pPr>
        <w:spacing w:after="0" w:line="259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  <w:r w:rsidRPr="00F33705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</w:p>
    <w:p w:rsidR="00F33705" w:rsidRPr="00F33705" w:rsidRDefault="00F33705" w:rsidP="00F33705">
      <w:pPr>
        <w:spacing w:after="0" w:line="240" w:lineRule="auto"/>
        <w:ind w:left="4248" w:firstLine="288"/>
        <w:rPr>
          <w:rFonts w:ascii="Times New Roman" w:eastAsia="Calibri" w:hAnsi="Times New Roman" w:cs="Times New Roman"/>
          <w:b/>
          <w:sz w:val="28"/>
          <w:szCs w:val="28"/>
        </w:rPr>
      </w:pPr>
      <w:r w:rsidRPr="00F33705">
        <w:rPr>
          <w:rFonts w:ascii="Times New Roman" w:eastAsia="Calibri" w:hAnsi="Times New Roman" w:cs="Times New Roman"/>
          <w:b/>
          <w:sz w:val="28"/>
          <w:szCs w:val="28"/>
        </w:rPr>
        <w:t xml:space="preserve">к постановлению администрации </w:t>
      </w:r>
    </w:p>
    <w:p w:rsidR="00F33705" w:rsidRPr="00F33705" w:rsidRDefault="00F33705" w:rsidP="00F33705">
      <w:pPr>
        <w:spacing w:after="0" w:line="240" w:lineRule="auto"/>
        <w:ind w:left="4248" w:firstLine="288"/>
        <w:rPr>
          <w:rFonts w:ascii="Times New Roman" w:eastAsia="Calibri" w:hAnsi="Times New Roman" w:cs="Times New Roman"/>
          <w:b/>
          <w:sz w:val="28"/>
          <w:szCs w:val="28"/>
        </w:rPr>
      </w:pPr>
      <w:r w:rsidRPr="00F33705">
        <w:rPr>
          <w:rFonts w:ascii="Times New Roman" w:eastAsia="Calibri" w:hAnsi="Times New Roman" w:cs="Times New Roman"/>
          <w:b/>
          <w:sz w:val="28"/>
          <w:szCs w:val="28"/>
        </w:rPr>
        <w:t xml:space="preserve">Давыдовского муниципального </w:t>
      </w:r>
    </w:p>
    <w:p w:rsidR="00F33705" w:rsidRPr="00F33705" w:rsidRDefault="00F33705" w:rsidP="00F33705">
      <w:pPr>
        <w:spacing w:after="0" w:line="240" w:lineRule="auto"/>
        <w:ind w:left="4248" w:firstLine="288"/>
        <w:rPr>
          <w:rFonts w:ascii="Times New Roman" w:eastAsia="Calibri" w:hAnsi="Times New Roman" w:cs="Times New Roman"/>
          <w:b/>
          <w:sz w:val="28"/>
          <w:szCs w:val="28"/>
        </w:rPr>
      </w:pPr>
      <w:r w:rsidRPr="00F33705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Пугачевского </w:t>
      </w:r>
    </w:p>
    <w:p w:rsidR="00F33705" w:rsidRPr="00F33705" w:rsidRDefault="00F33705" w:rsidP="00F33705">
      <w:pPr>
        <w:spacing w:after="0" w:line="240" w:lineRule="auto"/>
        <w:ind w:left="4248" w:firstLine="288"/>
        <w:rPr>
          <w:rFonts w:ascii="Times New Roman" w:eastAsia="Calibri" w:hAnsi="Times New Roman" w:cs="Times New Roman"/>
          <w:b/>
          <w:sz w:val="28"/>
          <w:szCs w:val="28"/>
        </w:rPr>
      </w:pPr>
      <w:r w:rsidRPr="00F3370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Саратовской </w:t>
      </w:r>
    </w:p>
    <w:p w:rsidR="00F33705" w:rsidRPr="00F33705" w:rsidRDefault="00F33705" w:rsidP="00F33705">
      <w:pPr>
        <w:spacing w:after="0" w:line="240" w:lineRule="auto"/>
        <w:ind w:left="4248" w:firstLine="288"/>
        <w:rPr>
          <w:rFonts w:ascii="Times New Roman" w:eastAsia="Calibri" w:hAnsi="Times New Roman" w:cs="Times New Roman"/>
          <w:b/>
          <w:sz w:val="28"/>
          <w:szCs w:val="28"/>
        </w:rPr>
      </w:pPr>
      <w:r w:rsidRPr="00F33705">
        <w:rPr>
          <w:rFonts w:ascii="Times New Roman" w:eastAsia="Calibri" w:hAnsi="Times New Roman" w:cs="Times New Roman"/>
          <w:b/>
          <w:sz w:val="28"/>
          <w:szCs w:val="28"/>
        </w:rPr>
        <w:t xml:space="preserve">области        </w:t>
      </w:r>
    </w:p>
    <w:p w:rsidR="00F33705" w:rsidRPr="00F33705" w:rsidRDefault="00F33705" w:rsidP="00F3370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33705">
        <w:rPr>
          <w:rFonts w:ascii="Times New Roman" w:eastAsia="Calibri" w:hAnsi="Times New Roman" w:cs="Times New Roman"/>
          <w:b/>
          <w:sz w:val="28"/>
          <w:szCs w:val="28"/>
        </w:rPr>
        <w:t xml:space="preserve">    от </w:t>
      </w:r>
      <w:r w:rsidR="00A430F1">
        <w:rPr>
          <w:rFonts w:ascii="Times New Roman" w:eastAsia="Calibri" w:hAnsi="Times New Roman" w:cs="Times New Roman"/>
          <w:b/>
          <w:sz w:val="28"/>
          <w:szCs w:val="28"/>
        </w:rPr>
        <w:t xml:space="preserve">24 августа </w:t>
      </w:r>
      <w:proofErr w:type="gramStart"/>
      <w:r w:rsidR="00A430F1"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Pr="00F33705">
        <w:rPr>
          <w:rFonts w:ascii="Times New Roman" w:eastAsia="Calibri" w:hAnsi="Times New Roman" w:cs="Times New Roman"/>
          <w:b/>
          <w:sz w:val="28"/>
          <w:szCs w:val="28"/>
        </w:rPr>
        <w:t xml:space="preserve">  года</w:t>
      </w:r>
      <w:proofErr w:type="gramEnd"/>
      <w:r w:rsidRPr="00F33705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A430F1">
        <w:rPr>
          <w:rFonts w:ascii="Times New Roman" w:eastAsia="Calibri" w:hAnsi="Times New Roman" w:cs="Times New Roman"/>
          <w:b/>
          <w:sz w:val="28"/>
          <w:szCs w:val="28"/>
        </w:rPr>
        <w:t>44</w:t>
      </w:r>
    </w:p>
    <w:p w:rsidR="00F33705" w:rsidRPr="00F33705" w:rsidRDefault="00F33705" w:rsidP="00F3370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705" w:rsidRPr="00F03795" w:rsidRDefault="00F33705" w:rsidP="00F33705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F33705" w:rsidRPr="00F03795" w:rsidRDefault="00F33705" w:rsidP="00F33705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порядке списания муниципального имущества Давыдовского муниципального образования Пугачёвского муниципального района Саратовской области</w:t>
      </w:r>
    </w:p>
    <w:p w:rsidR="002105AC" w:rsidRPr="00F03795" w:rsidRDefault="002105AC" w:rsidP="00F03795">
      <w:pPr>
        <w:shd w:val="clear" w:color="auto" w:fill="FFFFFF"/>
        <w:spacing w:before="143" w:after="143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Общие положения</w:t>
      </w:r>
    </w:p>
    <w:p w:rsidR="002105AC" w:rsidRDefault="002105AC" w:rsidP="00420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E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целях упорядочения процедуры списания муниципального имущества</w:t>
      </w:r>
      <w:r w:rsidR="00F33705" w:rsidRPr="00F3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705"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 муниципального образования Пугачёвского муниципального района Саратовской области</w:t>
      </w:r>
      <w:r w:rsidRPr="00420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контроля за ее проведением в соответствии с</w:t>
      </w:r>
      <w:r w:rsidR="0042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420AE2" w:rsidRPr="00420A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="00420AE2" w:rsidRPr="00420AE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</w:t>
      </w:r>
      <w:r w:rsidR="00420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AE2" w:rsidRPr="0042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№131-ФЗ  «Об общих принципах организации местно</w:t>
      </w:r>
      <w:r w:rsidR="0042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самоуправления в Российской </w:t>
      </w:r>
      <w:r w:rsidR="00420AE2" w:rsidRPr="00420A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Pr="00420AE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="00790A71" w:rsidRPr="00E328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790A71"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06.12.2011 №402-ФЗ "О бухгалтерском учёте", постановлением Правительства РФ от 14.10.2010 №834 «Об особенностях списания федерального имущества», Положением о порядке управления и распоряжения объектами муниципальной собственности Давыдовского муниципального  образования Пугачевского муниципального района Саратовской области, утвержденным </w:t>
      </w:r>
      <w:hyperlink r:id="rId12" w:history="1">
        <w:r w:rsidR="00790A71" w:rsidRPr="00E328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="00790A71"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Совета Давыдовского муниципального образования Пугачёвского муниципального района Саратовской области от 30.11.2006 г. № 45</w:t>
      </w:r>
      <w:r w:rsidRPr="00420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FD7" w:rsidRPr="00420AE2" w:rsidRDefault="007D3FD7" w:rsidP="00420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AC" w:rsidRPr="00420AE2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E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порядок списания недвижимого и движимого муниципального имущества, относящегося к основным средствам</w:t>
      </w:r>
      <w:r w:rsidR="008B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средствам казны муниципального имущества Давыдовского муниципального образования</w:t>
      </w:r>
      <w:r w:rsidRPr="0042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имущество),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учреждениями, отслужившего и не отслужившего полный амортизационный срок.</w:t>
      </w:r>
    </w:p>
    <w:p w:rsidR="002105AC" w:rsidRPr="008B3525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2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Основаниями для списания муниципального имущества являются:</w:t>
      </w:r>
    </w:p>
    <w:p w:rsidR="008B3525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2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физический и (или) моральный износ в связи с невозможностью его дальнейшего использования (для основных средств, пришедших в негодность, порча муниципального имущества, уничтожение, серьезные повреждения муниципального имущества, невозможность его дальнейшей эксплуатации и восстановления вследствие пожара, аварий, стихийных бедствий и других чрезвычайных ситуаций);</w:t>
      </w:r>
    </w:p>
    <w:p w:rsidR="002105AC" w:rsidRPr="008B3525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недостача, выявленная при инвентаризации (в результате хищения, отсутствия объекта недвижимости и др.);</w:t>
      </w:r>
    </w:p>
    <w:p w:rsidR="002105AC" w:rsidRPr="008B3525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2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частичная ликвидация в ходе проведения работ по реконструкции, модернизации;</w:t>
      </w:r>
    </w:p>
    <w:p w:rsidR="002105AC" w:rsidRPr="008B3525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отчуждение муниципального имущества (в т.ч. безвозмездная передача муниципального имущества, реализация неиспользуемого муниципального имущества);</w:t>
      </w:r>
    </w:p>
    <w:p w:rsidR="002105AC" w:rsidRPr="008B3525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2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основания в соответствии с законодательством Российской Федерации. Муниципальное имущество подлежит списанию лишь в тех случаях, когда восстановить его невозможно или экономически нецелесообразно, а также когда оно не может быть в установленном порядке передано для использования другим муниципальным унитарным предприятиям (муниципальным учреждениям) либо реализовано сторонним организациям.</w:t>
      </w:r>
    </w:p>
    <w:p w:rsidR="002105AC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Принятие решений о списании муниципального имущества оформляется </w:t>
      </w:r>
      <w:r w:rsid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03795"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Давыдовского муниципального образования Пугачёвского муниципального района Саратовской области </w:t>
      </w:r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администрация).</w:t>
      </w:r>
    </w:p>
    <w:p w:rsidR="001A6E64" w:rsidRPr="001A6E64" w:rsidRDefault="001A6E64" w:rsidP="003C3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1A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Списание муниципального имущества, являющегося </w:t>
      </w:r>
      <w:r w:rsid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Pr="001A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 муниципального образования</w:t>
      </w:r>
      <w:r w:rsidRPr="001A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</w:t>
      </w:r>
      <w:r w:rsid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1A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 муниципального образования</w:t>
      </w:r>
      <w:r w:rsidRPr="001A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2F1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1A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согласованию с </w:t>
      </w:r>
      <w:r w:rsid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действующей комиссией</w:t>
      </w:r>
      <w:r w:rsidR="00A666A5" w:rsidRPr="000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оприходованию, списанию, передаче и реализации основных средств и других материальных ценностей, принадлежащих администрации Давыдовского муниципального образования Пугачевского муниципального района, имущества муниципальной казны Давыдовского муниципального образования, а также имущества, закрепленного за администрацией Давыдовского муниципального образования Пугачевского муниципального района на праве оперативного управления</w:t>
      </w:r>
      <w:r w:rsid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(далее-Комиссия) , действующая на сновании распоряжения администрации </w:t>
      </w:r>
      <w:r w:rsidR="00A666A5"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 муниципального образования Пугачёвского муниципального района Саратовской области</w:t>
      </w:r>
      <w:r w:rsid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07.10.2016 года №91-р, </w:t>
      </w:r>
      <w:r w:rsidRPr="001A6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и 3 настоящего Положения</w:t>
      </w:r>
      <w:r w:rsidR="0007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распоряжением администрации </w:t>
      </w:r>
      <w:r w:rsidR="000776F1" w:rsidRPr="00E32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 муниципального образования Пугачёвского муниципального района Саратовской области</w:t>
      </w:r>
      <w:r w:rsidR="0007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подписью главы муниципального образования</w:t>
      </w:r>
      <w:r w:rsidRPr="001A6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E64" w:rsidRPr="001A6E64" w:rsidRDefault="003C390A" w:rsidP="003C3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1A6E64" w:rsidRPr="001A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1A6E64" w:rsidRPr="001A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самостоятельно инициировать проведение мероприятий по списанию имущества казны, предусмотренных настоящим Положением.</w:t>
      </w:r>
    </w:p>
    <w:p w:rsidR="005D7591" w:rsidRPr="00E6338D" w:rsidRDefault="005D7591" w:rsidP="005D7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Балансодержатели, пользователи,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 списание движимого муниципального имущества (за исключением транспортных средств и самоходной техники):</w:t>
      </w:r>
    </w:p>
    <w:p w:rsidR="005D7591" w:rsidRPr="00E6338D" w:rsidRDefault="005D7591" w:rsidP="005D7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стоимостью до 3000 рублей – самостоятельно с последующим уведомлением </w:t>
      </w:r>
      <w:r w:rsidR="001D0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Давыдовского муниципального образования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7591" w:rsidRPr="00E6338D" w:rsidRDefault="005D7591" w:rsidP="005D7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3000 до 40000 рублей и выше,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имеющего износ 100 процентов,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предварительным согласованием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последующим уведомлением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Давыдовского муниципального образования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E64" w:rsidRPr="00F03795" w:rsidRDefault="005D7591" w:rsidP="005D7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стоимостью от 40000 рублей и выше, независимо от имеющейся степени износа, – только по согласованию с Комиссие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2105AC" w:rsidRPr="00F03795" w:rsidRDefault="002105AC" w:rsidP="00F03795">
      <w:pPr>
        <w:shd w:val="clear" w:color="auto" w:fill="FFFFFF"/>
        <w:spacing w:before="143" w:after="143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Перечень документов, необходимых для списания муниципального имущества</w:t>
      </w:r>
    </w:p>
    <w:p w:rsidR="002105AC" w:rsidRPr="00F03795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пакета документов, необходимого для списания муниципального имущества, осуществляется муниципальными унитарными предприятиями (муниципальными учреждениями).</w:t>
      </w:r>
    </w:p>
    <w:p w:rsidR="002105AC" w:rsidRPr="00F03795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При списании муниципального имущества муниципальные унитарные предприятия (муниципальные учреждения) представляют администрации следующие документы:</w:t>
      </w:r>
    </w:p>
    <w:p w:rsidR="002105AC" w:rsidRPr="00F03795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на имя главы муниципального образования с указанием основания для списания.</w:t>
      </w:r>
    </w:p>
    <w:p w:rsidR="002105AC" w:rsidRPr="00F03795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Сводный перечень муниципального имущества, подлежащего списанию, с указанием инвентарного номера, года выпуска (ввода в эксплуатацию), стоимостных характеристик на дату списания (балансовой стоимости, суммы износа, остаточной стоимости) </w:t>
      </w:r>
      <w:r w:rsidRPr="00213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13" w:anchor="sub_1100" w:history="1">
        <w:r w:rsidR="00B857CC" w:rsidRPr="002134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</w:t>
        </w:r>
      </w:hyperlink>
      <w:r w:rsidRPr="002134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anchor="sub_1200" w:history="1">
        <w:r w:rsidR="00F24975" w:rsidRPr="002134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134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2</w:t>
        </w:r>
      </w:hyperlink>
      <w:r w:rsidRPr="002134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anchor="sub_1300" w:history="1">
        <w:r w:rsidR="00F24975" w:rsidRPr="002134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134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3</w:t>
        </w:r>
      </w:hyperlink>
      <w:r w:rsidRPr="0021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настоящему </w:t>
      </w:r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Положению. Перечень подписывается руководителем и главным бухгалтером предприятия (учреждения), заверяется печатью балансодержателя, представившего к списанию муниципальное имущество.</w:t>
      </w:r>
    </w:p>
    <w:p w:rsidR="002105AC" w:rsidRPr="00F03795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Заключение, отчет, справка специализированных организаций (независимая экспертиза) о неисправимых дефектах и определении стоимости муниципального имущества. Заключение специализированных организаций (независимая экспертиза) должно быть составлено специалистами, организацией, имеющими соответствующую лицензию, разрешение или оказывающими услуги по ремонту оборудования в соответствии с разрешенной Уставом организации деятельностью.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2105AC" w:rsidRPr="00F03795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Инвентарные карточки.</w:t>
      </w:r>
    </w:p>
    <w:p w:rsidR="002105AC" w:rsidRPr="006F14D2" w:rsidRDefault="002105AC" w:rsidP="006F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4D2" w:rsidRPr="006F1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6F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4D2" w:rsidRPr="006F1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списанию объектов муниципальной</w:t>
      </w:r>
      <w:r w:rsidR="006F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4D2" w:rsidRPr="006F1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закрепленных на праве хозяйственного ведения</w:t>
      </w:r>
      <w:r w:rsidR="006F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4D2" w:rsidRPr="006F14D2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(оперативного управления) за муниципальным унитарным</w:t>
      </w:r>
      <w:r w:rsidR="006F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4D2" w:rsidRPr="006F1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 (муниципальным учреждением)</w:t>
      </w:r>
      <w:r w:rsidR="006F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</w:t>
      </w:r>
      <w:r w:rsidR="006F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непригодности дальнейшей </w:t>
      </w:r>
      <w:r w:rsidR="006F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эксплуатации, невозможности или </w:t>
      </w:r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неэффективности проведения восстановительного ремонта муниципального имущества.</w:t>
      </w:r>
    </w:p>
    <w:p w:rsidR="002105AC" w:rsidRPr="00F03795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акта о сносе (при наличии) и справку организации, осуществляющей техническую инвентаризацию объектов недвижимости, об отсутствии объектов по адресу расположения (представляется при списании недвижимого имущества в связи со сносом или отсутствием недвижимого имущества).</w:t>
      </w:r>
    </w:p>
    <w:p w:rsidR="005D7591" w:rsidRPr="00E6338D" w:rsidRDefault="002105AC" w:rsidP="005D7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 </w:t>
      </w:r>
      <w:hyperlink r:id="rId16" w:history="1">
        <w:r w:rsidRPr="00F037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паспорта транспортного средства,</w:t>
        </w:r>
      </w:hyperlink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копию свидетельства о регистрации транспортного средства, сведения о прохождении последнего технического осмотра</w:t>
      </w:r>
      <w:r w:rsidR="005D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591"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технического осмотра транспортных средств и самоходной техники, предлагаемых к списанию, по форме согласно</w:t>
      </w:r>
      <w:r w:rsidR="005D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№4 </w:t>
      </w:r>
      <w:r w:rsidR="005D7591"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Положению.</w:t>
      </w:r>
    </w:p>
    <w:p w:rsidR="002105AC" w:rsidRPr="00F03795" w:rsidRDefault="005D7591" w:rsidP="005D7591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5AC"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(представляются при списании транспортных средств).</w:t>
      </w:r>
    </w:p>
    <w:p w:rsidR="002105AC" w:rsidRPr="00F03795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акта о транспортном происшествии, копию акта технической экспертизы транспортного средства, справку о стоимости нанесенного ущерба (представляется при списании транспортных средств в результате аварии).</w:t>
      </w:r>
    </w:p>
    <w:p w:rsidR="002105AC" w:rsidRPr="00F03795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Сличительные ведомости (представляются при списании муниципального имущества, недостача которых выявлена в результате инвентаризации).</w:t>
      </w:r>
    </w:p>
    <w:p w:rsidR="002105AC" w:rsidRPr="00F03795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случае, если недостачи основных средств относятся на виновных лиц, муниципальные унитарные предприятия (муниципальные учреждения), представившие к списанию муниципальное имущество, дополнительно предоставляют документы, подтверждающие взыскание с виновного лица ущерба либо отказ о взыскании и т.п.</w:t>
      </w:r>
    </w:p>
    <w:p w:rsidR="002105AC" w:rsidRPr="00F03795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акта о хищении, порче, выданного соответствующим государственным органом, копию постановления о прекращении уголовного дела либо копию постановления об отказе в возбуждении уголовного дела, либо копию постановления (протокола) об административном правонарушении, либо письмо о принятых мерах в отношении виновных лиц, допустивших повреждение муниципального имущества (представляются при списании муниципального имущества, пришедшего в негодное состояние в результате умышленного уничтожения, порчи, хищения и т.п.).</w:t>
      </w:r>
    </w:p>
    <w:p w:rsidR="00F03795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акта об аварии, пожаре, акт о причиненных повреждениях, справки соответствующих отраслевых органов или муниципального образования, подтверждающие факт стихийных бедствий или других чрезвычайных ситуаций, либо служб гражданской обороны и чрезвычайных ситуаций, противопожарных и других специальных служб (предоставляются при списании муниципального имущества, пришедшего в негодное состояние в результате аварий, пожара, стихийных бедствий или других чрезвычайных ситуаций).</w:t>
      </w:r>
      <w:r w:rsidR="005D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утрате муниципального имущества вследствие кражи, пожара, стихийного бедствия, действия непреодолимой силы муниципальные унитарные предприятия (муниципальные учреждения) обязаны в трехдневный срок информировать в письменной форме администрацию о фактах утраты муниципального имущества.</w:t>
      </w:r>
    </w:p>
    <w:p w:rsidR="002105AC" w:rsidRPr="00F03795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договора купли-продажи, мены, дарения, акта приема-передачи, выписку из Единого государственного реестра прав на недвижимое имущество и сделок с ним, подтверждающую государственную регистрацию перехода права собственности на недвижимое имущество, документ, подтверждающий перечисление установленной в договоре купли-продажи суммы на расчетный счет продавца (при продаже) (предоставляются при списании муниципального имущества на основании отчуждения).</w:t>
      </w:r>
    </w:p>
    <w:p w:rsidR="002105AC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служебного расследования о причинах преждевременного выхода из строя муниципального имущества (предоставляются при списании пришедших в негодность объектов муниципального имущества, не отслуживших полностью свой амортизационный срок).</w:t>
      </w:r>
    </w:p>
    <w:p w:rsidR="005D7591" w:rsidRPr="00F03795" w:rsidRDefault="005D7591" w:rsidP="00213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технического состояния муниципального имущества. На муниципальное имущество, предлагаемое к списанию, стоимостью от 40000 рублей, заключение специализированной организации.</w:t>
      </w:r>
    </w:p>
    <w:p w:rsidR="002105AC" w:rsidRPr="00F03795" w:rsidRDefault="002105AC" w:rsidP="00F03795">
      <w:pPr>
        <w:shd w:val="clear" w:color="auto" w:fill="FFFFFF"/>
        <w:spacing w:before="143" w:after="143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37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Порядок списания муниципального имущества</w:t>
      </w:r>
    </w:p>
    <w:p w:rsidR="002105AC" w:rsidRPr="000A297B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A297B" w:rsidRPr="000A2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Давыдовского муниципального образования, занимающийся имущественными вопросами</w:t>
      </w:r>
      <w:r w:rsidRPr="000A29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5AC" w:rsidRPr="000A297B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представленные документы в течение месяца с момента их поступления;</w:t>
      </w:r>
    </w:p>
    <w:p w:rsidR="002105AC" w:rsidRPr="000A297B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уведомляет, при необходимости, муниципальные унитарные предприятия (муниципальные учреждения) о предоставлении недостающих документов;</w:t>
      </w:r>
    </w:p>
    <w:p w:rsidR="002105AC" w:rsidRPr="000A297B" w:rsidRDefault="002105AC" w:rsidP="001E63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1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0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осуществляет визуальный осмотр муниципального имущества, по итогам которого составляется </w:t>
      </w:r>
      <w:r w:rsidR="001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комиссии</w:t>
      </w:r>
      <w:r w:rsidRPr="000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выводами о целесообразности дальнейшего использования муниципального имущества. В</w:t>
      </w:r>
      <w:r w:rsidR="00BE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9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в обязательном порядке входит представитель муниципального унитарного предприятия (муниципального учреждения);</w:t>
      </w:r>
    </w:p>
    <w:p w:rsidR="002105AC" w:rsidRPr="000A297B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0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="001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распоряжения</w:t>
      </w:r>
      <w:r w:rsidRPr="000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списании муниципального имущества</w:t>
      </w:r>
      <w:r w:rsidR="001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рассматривается в течение 3-х рабочих дней и утверждается главой </w:t>
      </w:r>
      <w:r w:rsid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Давыдовского </w:t>
      </w:r>
      <w:r w:rsidR="001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в течение </w:t>
      </w:r>
      <w:r w:rsid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1-го рабочего </w:t>
      </w:r>
      <w:proofErr w:type="gramStart"/>
      <w:r w:rsid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1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положительного заключения</w:t>
      </w:r>
      <w:r w:rsidRPr="000A297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отрицательного заключения письменно уведомляет муниципальные унитарные предприятия (муниципальные учреждения) об отказе в списании муниципального имущества с указанием причин отказа.</w:t>
      </w:r>
    </w:p>
    <w:p w:rsidR="002105AC" w:rsidRPr="001D0A47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списании муниципального имущества может быть отказано в случаях:</w:t>
      </w:r>
    </w:p>
    <w:p w:rsidR="001D0A47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ненадлежащего оформления документов, поданных на списание, или установления умышленного искажения данных в представленных документах;</w:t>
      </w:r>
    </w:p>
    <w:p w:rsidR="002105AC" w:rsidRPr="001D0A47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ареста имущества муниципального унитарного предприятия (муниципального учреждения) судебными и другими органами или при аресте расчетных счетов;</w:t>
      </w:r>
    </w:p>
    <w:p w:rsidR="002105AC" w:rsidRPr="001D0A47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решения Арбитражным судом о признании муниципального унитарного предприятия несостоятельным (банкротом), а также о ликвидации юридического лица;</w:t>
      </w:r>
    </w:p>
    <w:p w:rsidR="002105AC" w:rsidRPr="001D0A47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реорганизации, ликвидации, изменения правового положения муниципального унитарного предприятия (муниципального учреждения) вследствие перехода права собственности на его имущество к другому собственнику государственного или муниципального имущества, изменения вида унитарного предприятия;</w:t>
      </w:r>
    </w:p>
    <w:p w:rsidR="002105AC" w:rsidRPr="001D0A47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дальнейшего использования муниципального имущества;</w:t>
      </w:r>
    </w:p>
    <w:p w:rsidR="002105AC" w:rsidRPr="001D0A47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обязательств (обременений) в отношении предложенного к списанию муниципального имущества (аренда, безвозмездное пользование, залог и т.д.);</w:t>
      </w:r>
    </w:p>
    <w:p w:rsidR="002105AC" w:rsidRPr="001D0A47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иных случаях, предусмотренных действующим законодательством Российской Федерации.</w:t>
      </w:r>
    </w:p>
    <w:p w:rsidR="002105AC" w:rsidRPr="001D0A47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Муниципальные унитарные предприятия (муниципальные учреждения) на основании </w:t>
      </w:r>
      <w:r w:rsid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администрации </w:t>
      </w:r>
      <w:r w:rsidRP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списании муниципального имущества</w:t>
      </w:r>
      <w:r w:rsid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Протокола комиссии</w:t>
      </w:r>
      <w:r w:rsidRP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2105AC" w:rsidRPr="001D0A47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соответствующие бухгалтерские записи, в том числе по исключению объекта, в инвентарной карточке учета муниципального имущества и в инвентарном списке муниципального имущества;</w:t>
      </w:r>
    </w:p>
    <w:p w:rsidR="002105AC" w:rsidRPr="001D0A47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снять с учета в соответствующих федеральных и государственных службах списанное муниципальное имущество, подлежащее учету и регистрации;</w:t>
      </w:r>
    </w:p>
    <w:p w:rsidR="002105AC" w:rsidRPr="001D0A47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демонтаж, ликвидацию муниципального имущества.</w:t>
      </w:r>
    </w:p>
    <w:p w:rsidR="002105AC" w:rsidRPr="001D0A47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Разборка и демонтаж муниципального имущества до получения </w:t>
      </w:r>
      <w:r w:rsid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не допускается.</w:t>
      </w:r>
    </w:p>
    <w:p w:rsidR="002105AC" w:rsidRPr="001D0A47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унитарные предприятия (муниципальные учреждения) обязаны утилизировать списанное муниципальное имущество самостоятельно или путем заключения договоров со специализированными организациями с оформлением соответствующего акта.</w:t>
      </w:r>
    </w:p>
    <w:p w:rsidR="002105AC" w:rsidRPr="001D0A47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утилизации (ликвидации) в администрацию предоставляются следующие документы:</w:t>
      </w:r>
    </w:p>
    <w:p w:rsidR="002105AC" w:rsidRPr="001D0A47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об утилизации (ликвидации) списанного муниципального имущества;</w:t>
      </w:r>
    </w:p>
    <w:p w:rsidR="002105AC" w:rsidRPr="001D0A47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оприходование материальных ценностей при их наличии (драгоценные и цветные металлы и материалы, узлы и агрегаты, пригодные для ремонта других объектов, а также иные материалы, остающиеся после списания непригодного к восстановлению и дальнейшему использованию муниципального имущества);</w:t>
      </w:r>
    </w:p>
    <w:p w:rsidR="002105AC" w:rsidRPr="001D0A47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поступление денежных средств от реализации муниципального имущества, подлежащего списанию;</w:t>
      </w:r>
    </w:p>
    <w:p w:rsidR="00637349" w:rsidRPr="00BE630F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 в соответствии с законодательством Российской Федерации.</w:t>
      </w:r>
    </w:p>
    <w:p w:rsidR="002105AC" w:rsidRPr="002105AC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Детали, узлы и агрегаты списываемого муниципального имущества, пригодные для ремонта другого муниципального имущества, а также материалы, полученные при демонтаже, разборке и ликвидации, приходуются на соответствующие счета в соответствии с нормативно-правовыми актами по ведению бухгалтерского учета. Оставшиеся после списания материалы, непригодные к дальнейшей эксплуатации, подлежат уничтожению</w:t>
      </w:r>
      <w:r w:rsidRPr="0021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105AC" w:rsidRPr="00637349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Детали и узлы, изготовленные с применением драгоценных металлов, а также детали и узлы, изготовленные из черных и цветных металлов и не используемые для нужд муниципальных унитарных предприятий (муниципальных учреждений), подлежат реализации соответствующим организациям, имеющим лицензии на данный вид деятельности.</w:t>
      </w:r>
    </w:p>
    <w:p w:rsidR="002105AC" w:rsidRPr="00637349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Средства, полученные муниципальными унитарными предприятиями от списания муниципального имущества, остаются в их распоряжении и направляются в фонд накопления на производственное развитие и иные аналогичные цели, в частности, на финансирование затрат по техническому перевооружению, реконструкции и расширению действующего производства и строительства новых объектов, приобретение оборудования, инвентаря и др.</w:t>
      </w:r>
    </w:p>
    <w:p w:rsidR="002105AC" w:rsidRPr="00637349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полученные муниципальными учреждениями от списания муниципального имущества, используются ими как средства целевого финансирования.</w:t>
      </w:r>
    </w:p>
    <w:p w:rsidR="002105AC" w:rsidRPr="00637349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на основании </w:t>
      </w:r>
      <w:r w:rsid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 списании муниципального имущества вносит соответствующие изменения:</w:t>
      </w:r>
    </w:p>
    <w:p w:rsidR="002105AC" w:rsidRPr="00637349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договоры о закреплении муниципального имущества на праве хозяйственного ведения (на праве оперативного управления);</w:t>
      </w:r>
    </w:p>
    <w:p w:rsidR="002105AC" w:rsidRPr="00637349" w:rsidRDefault="002105AC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реестр </w:t>
      </w:r>
      <w:r w:rsidR="00637349" w:rsidRP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Давыдовского муниципального образования Пугачевского муниципального района Саратовской области</w:t>
      </w:r>
      <w:r w:rsidRP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A85" w:rsidRDefault="002105AC" w:rsidP="00BE630F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При списании муниципального имущества руководители муниципальных унитарных предприятий (муниципальных учреждений) несут персональную ответственность за нарушение настоящего Положения в соответствии с законодательством Российской Федерации и заключенными с ними трудовыми договорами.</w:t>
      </w: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F1" w:rsidRDefault="00A430F1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F1" w:rsidRDefault="00A430F1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F1" w:rsidRDefault="00A430F1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F1" w:rsidRDefault="00A430F1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F1" w:rsidRDefault="00A430F1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F1" w:rsidRDefault="00A430F1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70" w:rsidRDefault="00213470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85" w:rsidRPr="0029250D" w:rsidRDefault="00D91304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положению о Порядке </w:t>
      </w:r>
      <w:r w:rsidR="003F3039" w:rsidRPr="002925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5A85" w:rsidRPr="0029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писания муниципального </w:t>
      </w:r>
    </w:p>
    <w:p w:rsidR="00DF5A85" w:rsidRPr="0029250D" w:rsidRDefault="00DF5A85" w:rsidP="003F303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="003F3039" w:rsidRPr="0029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Давыдовского </w:t>
      </w:r>
      <w:r w:rsidRPr="002925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F3039" w:rsidRPr="0029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Пугачёвского муниципального района Саратовской области </w:t>
      </w:r>
    </w:p>
    <w:p w:rsidR="00DF5A85" w:rsidRDefault="00DF5A85" w:rsidP="00D91304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A85" w:rsidRDefault="00DF5A85" w:rsidP="00D91304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304" w:rsidRPr="00D91304" w:rsidRDefault="00D91304" w:rsidP="00DF5A85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(ПРИКАЗ)</w:t>
      </w:r>
    </w:p>
    <w:p w:rsidR="00D91304" w:rsidRPr="003F3039" w:rsidRDefault="003F3039" w:rsidP="00DF5A85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F30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="00D91304" w:rsidRPr="003F30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Руководителя муниципального унитарного предприятия</w:t>
      </w:r>
    </w:p>
    <w:p w:rsidR="00D91304" w:rsidRPr="003F3039" w:rsidRDefault="00D91304" w:rsidP="00DF5A85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F30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(муниципального учреждения)</w:t>
      </w:r>
      <w:r w:rsidR="003F3039" w:rsidRPr="003F30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D91304" w:rsidRPr="00D91304" w:rsidRDefault="00D91304" w:rsidP="00D91304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___________   20 __ года  </w:t>
      </w:r>
      <w:r w:rsidR="00DF5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D91304" w:rsidRPr="00D91304" w:rsidRDefault="00D91304" w:rsidP="00DF5A85">
      <w:pPr>
        <w:shd w:val="clear" w:color="auto" w:fill="FFFFFF"/>
        <w:spacing w:after="143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</w:t>
      </w:r>
    </w:p>
    <w:p w:rsidR="00D91304" w:rsidRPr="00D91304" w:rsidRDefault="00D91304" w:rsidP="00DF5A85">
      <w:pPr>
        <w:shd w:val="clear" w:color="auto" w:fill="FFFFFF"/>
        <w:spacing w:after="143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</w:t>
      </w:r>
    </w:p>
    <w:p w:rsidR="00D91304" w:rsidRPr="00D91304" w:rsidRDefault="00D91304" w:rsidP="00DF5A85">
      <w:pPr>
        <w:shd w:val="clear" w:color="auto" w:fill="FFFFFF"/>
        <w:spacing w:after="143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подлежащего списанию»</w:t>
      </w:r>
    </w:p>
    <w:p w:rsidR="00D91304" w:rsidRPr="00D91304" w:rsidRDefault="00D91304" w:rsidP="00D91304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 _</w:t>
      </w:r>
      <w:proofErr w:type="gramEnd"/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D91304" w:rsidRPr="00DF5A85" w:rsidRDefault="00D91304" w:rsidP="00DF5A85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F5A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(обоснование необходимости списания имущества)</w:t>
      </w:r>
    </w:p>
    <w:p w:rsidR="00D91304" w:rsidRPr="00D91304" w:rsidRDefault="00D91304" w:rsidP="00D91304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комиссии по списанию основных средств предприятия</w:t>
      </w:r>
    </w:p>
    <w:p w:rsidR="00D91304" w:rsidRPr="00D91304" w:rsidRDefault="00D91304" w:rsidP="00D91304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(учреждения) от </w:t>
      </w:r>
      <w:proofErr w:type="gramStart"/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>«  _</w:t>
      </w:r>
      <w:proofErr w:type="gramEnd"/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___»  ________________   20  ___  </w:t>
      </w:r>
      <w:r w:rsidR="00DF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 согласованию перечня </w:t>
      </w:r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подлежащего списанию имущества с _____________</w:t>
      </w:r>
      <w:r w:rsidR="00DF5A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D91304" w:rsidRPr="00DF5A85" w:rsidRDefault="00D91304" w:rsidP="00DF5A85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F5A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</w:t>
      </w:r>
      <w:r w:rsidR="00DF5A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организации</w:t>
      </w:r>
      <w:r w:rsidRPr="00DF5A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D91304" w:rsidRPr="00D91304" w:rsidRDefault="00D91304" w:rsidP="00D91304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Утверждаю прилагаемый перечень муниципального имущества, </w:t>
      </w:r>
    </w:p>
    <w:p w:rsidR="00D91304" w:rsidRPr="00D91304" w:rsidRDefault="00D91304" w:rsidP="00D91304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подлежащего списанию.</w:t>
      </w:r>
    </w:p>
    <w:p w:rsidR="00D91304" w:rsidRPr="00D91304" w:rsidRDefault="00D91304" w:rsidP="00D91304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_____________________     ____________________</w:t>
      </w:r>
      <w:proofErr w:type="gramStart"/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>_  представить</w:t>
      </w:r>
      <w:proofErr w:type="gramEnd"/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в</w:t>
      </w:r>
    </w:p>
    <w:p w:rsidR="00D91304" w:rsidRPr="00DF5A85" w:rsidRDefault="00D91304" w:rsidP="00DF5A85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F5A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 Ф.И.О.)</w:t>
      </w:r>
    </w:p>
    <w:p w:rsidR="00D91304" w:rsidRPr="00D91304" w:rsidRDefault="00DF5A85" w:rsidP="00D91304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Давыдовского муниципального образования </w:t>
      </w:r>
      <w:r w:rsidR="003F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Пугачёвского муниципального района Саратовской области </w:t>
      </w:r>
      <w:r w:rsidR="00D91304"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разрешения на списание вош</w:t>
      </w:r>
      <w:r w:rsidR="003F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едшего в </w:t>
      </w:r>
      <w:r w:rsidR="00D91304"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муниципального имущества.</w:t>
      </w:r>
    </w:p>
    <w:p w:rsidR="003F3039" w:rsidRDefault="003F3039" w:rsidP="00D91304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304" w:rsidRPr="00D91304" w:rsidRDefault="00D91304" w:rsidP="00D91304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D91304" w:rsidRDefault="00D91304" w:rsidP="00D91304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3F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______________                                   __________</w:t>
      </w:r>
    </w:p>
    <w:p w:rsidR="003F3039" w:rsidRPr="003F3039" w:rsidRDefault="003F3039" w:rsidP="00D91304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F30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F30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F30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F30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Pr="003F30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</w:t>
      </w:r>
      <w:r w:rsidRPr="00DF5A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3F3039" w:rsidRDefault="003F3039" w:rsidP="00D91304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3039" w:rsidSect="00BE630F">
          <w:pgSz w:w="11906" w:h="16838"/>
          <w:pgMar w:top="284" w:right="707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3449" w:rsidRDefault="00CE3449" w:rsidP="00194A38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39" w:rsidRPr="00F24975" w:rsidRDefault="003F3039" w:rsidP="00194A38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положению о Порядке </w:t>
      </w:r>
    </w:p>
    <w:p w:rsidR="00CE3449" w:rsidRPr="00F24975" w:rsidRDefault="003F3039" w:rsidP="00194A38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списания муниципального </w:t>
      </w:r>
      <w:r w:rsidR="00CE3449" w:rsidRPr="00F2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</w:p>
    <w:p w:rsidR="003F3039" w:rsidRPr="00F24975" w:rsidRDefault="003F3039" w:rsidP="00194A38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Давыдовского муниципального</w:t>
      </w:r>
    </w:p>
    <w:p w:rsidR="003F3039" w:rsidRPr="00F24975" w:rsidRDefault="003F3039" w:rsidP="00194A38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Пугачёвского муниципального </w:t>
      </w:r>
    </w:p>
    <w:p w:rsidR="00D91304" w:rsidRPr="00F24975" w:rsidRDefault="003F3039" w:rsidP="00194A38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Саратовской области </w:t>
      </w:r>
    </w:p>
    <w:p w:rsidR="00CE3449" w:rsidRDefault="00CE3449" w:rsidP="00194A38">
      <w:pPr>
        <w:shd w:val="clear" w:color="auto" w:fill="FFFFFF"/>
        <w:spacing w:after="0" w:line="240" w:lineRule="auto"/>
        <w:ind w:left="148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39" w:rsidRPr="00CE3449" w:rsidRDefault="003F3039" w:rsidP="00194A38">
      <w:pPr>
        <w:shd w:val="clear" w:color="auto" w:fill="FFFFFF"/>
        <w:spacing w:after="143" w:line="240" w:lineRule="auto"/>
        <w:ind w:left="99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Утвержден: </w:t>
      </w:r>
    </w:p>
    <w:p w:rsidR="003F3039" w:rsidRPr="00CE3449" w:rsidRDefault="003F3039" w:rsidP="00194A38">
      <w:pPr>
        <w:shd w:val="clear" w:color="auto" w:fill="FFFFFF"/>
        <w:spacing w:after="143" w:line="240" w:lineRule="auto"/>
        <w:ind w:left="9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(Приказом) руководителя </w:t>
      </w:r>
    </w:p>
    <w:p w:rsidR="003F3039" w:rsidRPr="00CE3449" w:rsidRDefault="003F3039" w:rsidP="00194A38">
      <w:pPr>
        <w:shd w:val="clear" w:color="auto" w:fill="FFFFFF"/>
        <w:spacing w:after="143" w:line="240" w:lineRule="auto"/>
        <w:ind w:left="9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предприятия (учреждения) </w:t>
      </w:r>
    </w:p>
    <w:p w:rsidR="00CE3449" w:rsidRPr="00CE3449" w:rsidRDefault="00CE3449" w:rsidP="00194A38">
      <w:pPr>
        <w:shd w:val="clear" w:color="auto" w:fill="FFFFFF"/>
        <w:spacing w:after="143" w:line="240" w:lineRule="auto"/>
        <w:ind w:left="9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 ____   _________ </w:t>
      </w:r>
      <w:proofErr w:type="gramStart"/>
      <w:r w:rsidRPr="00CE3449">
        <w:rPr>
          <w:rFonts w:ascii="Times New Roman" w:eastAsia="Times New Roman" w:hAnsi="Times New Roman" w:cs="Times New Roman"/>
          <w:sz w:val="24"/>
          <w:szCs w:val="24"/>
          <w:lang w:eastAsia="ru-RU"/>
        </w:rPr>
        <w:t>20  _</w:t>
      </w:r>
      <w:proofErr w:type="gramEnd"/>
      <w:r w:rsidRPr="00CE3449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№  ___</w:t>
      </w:r>
    </w:p>
    <w:p w:rsidR="00CE3449" w:rsidRPr="00CE3449" w:rsidRDefault="00CE3449" w:rsidP="00194A38">
      <w:pPr>
        <w:shd w:val="clear" w:color="auto" w:fill="FFFFFF"/>
        <w:spacing w:after="143" w:line="240" w:lineRule="auto"/>
        <w:ind w:left="9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      </w:t>
      </w:r>
      <w:r w:rsidR="003F3039" w:rsidRPr="00CE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</w:t>
      </w:r>
    </w:p>
    <w:p w:rsidR="00D91304" w:rsidRPr="00194A38" w:rsidRDefault="003F3039" w:rsidP="00194A38">
      <w:pPr>
        <w:shd w:val="clear" w:color="auto" w:fill="FFFFFF"/>
        <w:spacing w:after="143" w:line="240" w:lineRule="auto"/>
        <w:ind w:left="99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3F30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3F30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3F30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Pr="003F30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(Ф.И.О.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CE3449" w:rsidRPr="00CE3449" w:rsidRDefault="00CE3449" w:rsidP="00CE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34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Перечень</w:t>
      </w:r>
    </w:p>
    <w:p w:rsidR="00CE3449" w:rsidRPr="00CE3449" w:rsidRDefault="00CE3449" w:rsidP="00CE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34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подлежащих списанию объектов</w:t>
      </w:r>
      <w:r w:rsidR="007162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CE34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муниципальной</w:t>
      </w:r>
    </w:p>
    <w:p w:rsidR="00CE3449" w:rsidRPr="00CE3449" w:rsidRDefault="00CE3449" w:rsidP="00CE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34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собственности, закрепленных на праве хозяйственного ведения</w:t>
      </w:r>
    </w:p>
    <w:p w:rsidR="00CE3449" w:rsidRPr="00CE3449" w:rsidRDefault="00CE3449" w:rsidP="00CE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34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(оперативного управления) за муниципальным унитарным</w:t>
      </w:r>
    </w:p>
    <w:p w:rsidR="00CE3449" w:rsidRPr="00CE3449" w:rsidRDefault="00CE3449" w:rsidP="00CE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34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предприятием (муниципальным учреждением)</w:t>
      </w:r>
    </w:p>
    <w:p w:rsidR="00CE3449" w:rsidRPr="00CE3449" w:rsidRDefault="00CE3449" w:rsidP="00CE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</w:t>
      </w:r>
    </w:p>
    <w:p w:rsidR="00CE3449" w:rsidRPr="00CE3449" w:rsidRDefault="00CE3449" w:rsidP="00CE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</w:pPr>
      <w:r w:rsidRPr="00CE344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(наименование предприятия, учреждения)</w:t>
      </w:r>
    </w:p>
    <w:p w:rsidR="00D91304" w:rsidRDefault="00D91304" w:rsidP="00CE3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5593" w:type="dxa"/>
        <w:tblInd w:w="-430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1276"/>
        <w:gridCol w:w="742"/>
        <w:gridCol w:w="742"/>
        <w:gridCol w:w="851"/>
        <w:gridCol w:w="850"/>
        <w:gridCol w:w="1134"/>
        <w:gridCol w:w="1276"/>
        <w:gridCol w:w="1418"/>
        <w:gridCol w:w="1275"/>
        <w:gridCol w:w="3653"/>
      </w:tblGrid>
      <w:tr w:rsidR="00CB646C" w:rsidRPr="00194A38" w:rsidTr="00CB646C">
        <w:tc>
          <w:tcPr>
            <w:tcW w:w="533" w:type="dxa"/>
          </w:tcPr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основных средств</w:t>
            </w:r>
          </w:p>
        </w:tc>
        <w:tc>
          <w:tcPr>
            <w:tcW w:w="1276" w:type="dxa"/>
          </w:tcPr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Инвентарный</w:t>
            </w:r>
          </w:p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42" w:type="dxa"/>
          </w:tcPr>
          <w:p w:rsidR="00CB646C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742" w:type="dxa"/>
          </w:tcPr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851" w:type="dxa"/>
          </w:tcPr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50" w:type="dxa"/>
          </w:tcPr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ввода в</w:t>
            </w:r>
          </w:p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эксплуатацию</w:t>
            </w:r>
          </w:p>
        </w:tc>
        <w:tc>
          <w:tcPr>
            <w:tcW w:w="1134" w:type="dxa"/>
          </w:tcPr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</w:t>
            </w:r>
            <w:proofErr w:type="spellEnd"/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-начальная</w:t>
            </w:r>
            <w:proofErr w:type="gramEnd"/>
          </w:p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1276" w:type="dxa"/>
          </w:tcPr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Начисленная</w:t>
            </w:r>
          </w:p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амортизация</w:t>
            </w:r>
          </w:p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(износ) (рублей</w:t>
            </w:r>
          </w:p>
        </w:tc>
        <w:tc>
          <w:tcPr>
            <w:tcW w:w="1418" w:type="dxa"/>
          </w:tcPr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</w:t>
            </w:r>
          </w:p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эксплуатации</w:t>
            </w:r>
          </w:p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(лет)</w:t>
            </w: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комиссии по списанию о</w:t>
            </w:r>
          </w:p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необходимости списания</w:t>
            </w:r>
          </w:p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имущества, в том</w:t>
            </w:r>
          </w:p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 причины</w:t>
            </w:r>
          </w:p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списания, обоснование</w:t>
            </w:r>
          </w:p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невозможности продажи или передачи его для дальнейшего использования</w:t>
            </w:r>
          </w:p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другим организациям</w:t>
            </w:r>
          </w:p>
        </w:tc>
      </w:tr>
      <w:tr w:rsidR="00CB646C" w:rsidRPr="00194A38" w:rsidTr="00CB646C">
        <w:tc>
          <w:tcPr>
            <w:tcW w:w="533" w:type="dxa"/>
          </w:tcPr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194A3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</w:t>
            </w:r>
          </w:p>
        </w:tc>
        <w:tc>
          <w:tcPr>
            <w:tcW w:w="742" w:type="dxa"/>
          </w:tcPr>
          <w:p w:rsidR="00CB646C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</w:t>
            </w:r>
          </w:p>
        </w:tc>
        <w:tc>
          <w:tcPr>
            <w:tcW w:w="742" w:type="dxa"/>
          </w:tcPr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6</w:t>
            </w:r>
          </w:p>
        </w:tc>
        <w:tc>
          <w:tcPr>
            <w:tcW w:w="850" w:type="dxa"/>
          </w:tcPr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9</w:t>
            </w:r>
          </w:p>
        </w:tc>
        <w:tc>
          <w:tcPr>
            <w:tcW w:w="1418" w:type="dxa"/>
          </w:tcPr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11</w:t>
            </w: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CB646C" w:rsidRPr="00194A38" w:rsidRDefault="00CB646C" w:rsidP="0019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12</w:t>
            </w:r>
          </w:p>
        </w:tc>
      </w:tr>
      <w:tr w:rsidR="00CB646C" w:rsidRPr="00194A38" w:rsidTr="00CB646C">
        <w:tc>
          <w:tcPr>
            <w:tcW w:w="533" w:type="dxa"/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CB646C" w:rsidRPr="00194A38" w:rsidTr="00CB646C">
        <w:tc>
          <w:tcPr>
            <w:tcW w:w="533" w:type="dxa"/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</w:tcPr>
          <w:p w:rsidR="00CB646C" w:rsidRPr="00194A38" w:rsidRDefault="00CB646C" w:rsidP="00194A3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</w:tbl>
    <w:p w:rsidR="00194A38" w:rsidRPr="00194A38" w:rsidRDefault="001A6E64" w:rsidP="0019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</w:r>
      <w:r w:rsidR="00194A38" w:rsidRPr="00194A38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______________________________                                                                   </w:t>
      </w:r>
    </w:p>
    <w:p w:rsidR="00194A38" w:rsidRPr="00194A38" w:rsidRDefault="00194A38" w:rsidP="0019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4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                                                                                            </w:t>
      </w:r>
      <w:r w:rsidR="00F249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</w:t>
      </w:r>
      <w:r w:rsidRPr="00194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 w:rsidRPr="00194A3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194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</w:p>
    <w:p w:rsidR="00194A38" w:rsidRPr="00194A38" w:rsidRDefault="00194A38" w:rsidP="0019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4A38">
        <w:rPr>
          <w:rFonts w:ascii="Times New Roman" w:eastAsia="Times New Roman" w:hAnsi="Times New Roman" w:cs="Times New Roman"/>
          <w:sz w:val="24"/>
          <w:szCs w:val="18"/>
          <w:lang w:eastAsia="ru-RU"/>
        </w:rPr>
        <w:t>Главный бухгалтер                           </w:t>
      </w:r>
      <w:r w:rsidR="00F2497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                       </w:t>
      </w:r>
      <w:r w:rsidR="001A6E6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</w:t>
      </w:r>
      <w:r w:rsidRPr="00194A38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______________________________</w:t>
      </w:r>
    </w:p>
    <w:p w:rsidR="00194A38" w:rsidRPr="00194A38" w:rsidRDefault="00194A38" w:rsidP="0019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4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                                                                            </w:t>
      </w:r>
      <w:r w:rsidR="00F249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</w:t>
      </w:r>
      <w:r w:rsidRPr="00194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194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 w:rsidRPr="00194A3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194A38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194A38" w:rsidRPr="00194A38" w:rsidRDefault="00194A38" w:rsidP="001A6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94A38" w:rsidRPr="00194A38" w:rsidSect="00BE630F">
          <w:pgSz w:w="16838" w:h="11906" w:orient="landscape"/>
          <w:pgMar w:top="284" w:right="567" w:bottom="567" w:left="1134" w:header="709" w:footer="709" w:gutter="0"/>
          <w:cols w:space="708"/>
          <w:docGrid w:linePitch="360"/>
        </w:sectPr>
      </w:pPr>
    </w:p>
    <w:p w:rsidR="00D91304" w:rsidRDefault="00D91304" w:rsidP="002105A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30F" w:rsidRPr="00F24975" w:rsidRDefault="00BE630F" w:rsidP="00BE630F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Pr="00F2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Порядке </w:t>
      </w:r>
    </w:p>
    <w:p w:rsidR="00BE630F" w:rsidRPr="00F24975" w:rsidRDefault="00BE630F" w:rsidP="00BE630F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списания муниципального имущества </w:t>
      </w:r>
    </w:p>
    <w:p w:rsidR="00BE630F" w:rsidRPr="00F24975" w:rsidRDefault="00BE630F" w:rsidP="00BE630F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Давыдовского муниципального</w:t>
      </w:r>
    </w:p>
    <w:p w:rsidR="00BE630F" w:rsidRPr="00F24975" w:rsidRDefault="00BE630F" w:rsidP="00BE630F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Пугачёвского муниципального </w:t>
      </w:r>
    </w:p>
    <w:p w:rsidR="00BE630F" w:rsidRPr="00F24975" w:rsidRDefault="00BE630F" w:rsidP="00BE630F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Саратовской области </w:t>
      </w:r>
    </w:p>
    <w:p w:rsidR="00BE630F" w:rsidRPr="00CE3449" w:rsidRDefault="00BE630F" w:rsidP="00BE630F">
      <w:pPr>
        <w:shd w:val="clear" w:color="auto" w:fill="FFFFFF"/>
        <w:spacing w:after="143" w:line="240" w:lineRule="auto"/>
        <w:ind w:left="99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Утвержден: </w:t>
      </w:r>
    </w:p>
    <w:p w:rsidR="00BE630F" w:rsidRPr="00CE3449" w:rsidRDefault="00BE630F" w:rsidP="00BE630F">
      <w:pPr>
        <w:shd w:val="clear" w:color="auto" w:fill="FFFFFF"/>
        <w:spacing w:after="143" w:line="240" w:lineRule="auto"/>
        <w:ind w:left="9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(Приказом) руководителя </w:t>
      </w:r>
    </w:p>
    <w:p w:rsidR="00BE630F" w:rsidRPr="00CE3449" w:rsidRDefault="00BE630F" w:rsidP="00BE630F">
      <w:pPr>
        <w:shd w:val="clear" w:color="auto" w:fill="FFFFFF"/>
        <w:spacing w:after="143" w:line="240" w:lineRule="auto"/>
        <w:ind w:left="9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предприятия (учреждения) </w:t>
      </w:r>
    </w:p>
    <w:p w:rsidR="00BE630F" w:rsidRPr="00CE3449" w:rsidRDefault="00BE630F" w:rsidP="00BE630F">
      <w:pPr>
        <w:shd w:val="clear" w:color="auto" w:fill="FFFFFF"/>
        <w:spacing w:after="143" w:line="240" w:lineRule="auto"/>
        <w:ind w:left="9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 ____   _________ </w:t>
      </w:r>
      <w:proofErr w:type="gramStart"/>
      <w:r w:rsidRPr="00CE3449">
        <w:rPr>
          <w:rFonts w:ascii="Times New Roman" w:eastAsia="Times New Roman" w:hAnsi="Times New Roman" w:cs="Times New Roman"/>
          <w:sz w:val="24"/>
          <w:szCs w:val="24"/>
          <w:lang w:eastAsia="ru-RU"/>
        </w:rPr>
        <w:t>20  _</w:t>
      </w:r>
      <w:proofErr w:type="gramEnd"/>
      <w:r w:rsidRPr="00CE3449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№  ___</w:t>
      </w:r>
    </w:p>
    <w:p w:rsidR="00BE630F" w:rsidRPr="00CE3449" w:rsidRDefault="00BE630F" w:rsidP="00BE630F">
      <w:pPr>
        <w:shd w:val="clear" w:color="auto" w:fill="FFFFFF"/>
        <w:spacing w:after="143" w:line="240" w:lineRule="auto"/>
        <w:ind w:left="9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      _____________  </w:t>
      </w:r>
    </w:p>
    <w:p w:rsidR="00BE630F" w:rsidRPr="00BE630F" w:rsidRDefault="00BE630F" w:rsidP="00BE630F">
      <w:pPr>
        <w:shd w:val="clear" w:color="auto" w:fill="FFFFFF"/>
        <w:spacing w:after="143" w:line="240" w:lineRule="auto"/>
        <w:ind w:left="99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3F30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3F30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3F30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Pr="003F30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(Ф.И.О.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2105AC" w:rsidRPr="00BE630F" w:rsidRDefault="002105AC" w:rsidP="00BE6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E63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Перечень</w:t>
      </w:r>
    </w:p>
    <w:p w:rsidR="002105AC" w:rsidRPr="00BE630F" w:rsidRDefault="002105AC" w:rsidP="00BE6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E63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подлежащих списанию автотранспортных средств,</w:t>
      </w:r>
    </w:p>
    <w:p w:rsidR="002105AC" w:rsidRPr="00BE630F" w:rsidRDefault="002105AC" w:rsidP="00BE6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E63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закрепленных на праве хозяйственного ведения (оперативного</w:t>
      </w:r>
    </w:p>
    <w:p w:rsidR="002105AC" w:rsidRPr="00BE630F" w:rsidRDefault="002105AC" w:rsidP="00BE6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E63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управления) за муниципальным унитарным предприятием</w:t>
      </w:r>
    </w:p>
    <w:p w:rsidR="002105AC" w:rsidRPr="00BE630F" w:rsidRDefault="002105AC" w:rsidP="00BE6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E63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(муниципальным учреждением)</w:t>
      </w:r>
    </w:p>
    <w:p w:rsidR="002105AC" w:rsidRPr="002105AC" w:rsidRDefault="002105AC" w:rsidP="00BE630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</w:t>
      </w:r>
    </w:p>
    <w:p w:rsidR="002105AC" w:rsidRPr="00BE630F" w:rsidRDefault="002105AC" w:rsidP="00BE6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</w:pPr>
      <w:r w:rsidRPr="00BE630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(наименование предприятия, учреждения)</w:t>
      </w:r>
    </w:p>
    <w:p w:rsidR="002105AC" w:rsidRPr="002105AC" w:rsidRDefault="002105AC" w:rsidP="00BE6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1663"/>
        <w:gridCol w:w="1327"/>
        <w:gridCol w:w="1727"/>
        <w:gridCol w:w="1209"/>
        <w:gridCol w:w="1200"/>
        <w:gridCol w:w="1187"/>
        <w:gridCol w:w="1201"/>
        <w:gridCol w:w="1719"/>
        <w:gridCol w:w="944"/>
        <w:gridCol w:w="1032"/>
        <w:gridCol w:w="1430"/>
      </w:tblGrid>
      <w:tr w:rsidR="002105AC" w:rsidRPr="00BE630F" w:rsidTr="00BE630F"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:rsidR="002105AC" w:rsidRPr="00BE630F" w:rsidRDefault="002105AC" w:rsidP="00BE630F">
            <w:pPr>
              <w:spacing w:after="143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:rsidR="002105AC" w:rsidRPr="00BE630F" w:rsidRDefault="002105AC" w:rsidP="00BE630F">
            <w:pPr>
              <w:spacing w:after="143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lang w:eastAsia="ru-RU"/>
              </w:rPr>
              <w:t>Инвентарный номер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2105AC" w:rsidRPr="00BE630F" w:rsidRDefault="002105AC" w:rsidP="00BE630F">
            <w:pPr>
              <w:spacing w:after="143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  <w:hideMark/>
          </w:tcPr>
          <w:p w:rsidR="002105AC" w:rsidRPr="00BE630F" w:rsidRDefault="002105AC" w:rsidP="00BE630F">
            <w:pPr>
              <w:spacing w:after="143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lang w:eastAsia="ru-RU"/>
              </w:rPr>
              <w:t>Государственный номер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2105AC" w:rsidRPr="00BE630F" w:rsidRDefault="002105AC" w:rsidP="00BE630F">
            <w:pPr>
              <w:spacing w:after="143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lang w:eastAsia="ru-RU"/>
              </w:rPr>
              <w:t>Номер двигателя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2105AC" w:rsidRPr="00BE630F" w:rsidRDefault="002105AC" w:rsidP="00BE630F">
            <w:pPr>
              <w:spacing w:after="143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lang w:eastAsia="ru-RU"/>
              </w:rPr>
              <w:t>Номер шасси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2105AC" w:rsidRPr="00BE630F" w:rsidRDefault="002105AC" w:rsidP="00BE630F">
            <w:pPr>
              <w:spacing w:after="143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lang w:eastAsia="ru-RU"/>
              </w:rPr>
              <w:t>Номер кузова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  <w:hideMark/>
          </w:tcPr>
          <w:p w:rsidR="002105AC" w:rsidRPr="00BE630F" w:rsidRDefault="002105AC" w:rsidP="00BE630F">
            <w:pPr>
              <w:spacing w:after="143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lang w:eastAsia="ru-RU"/>
              </w:rPr>
              <w:t>Год выпуска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  <w:hideMark/>
          </w:tcPr>
          <w:p w:rsidR="002105AC" w:rsidRPr="00BE630F" w:rsidRDefault="002105AC" w:rsidP="00BE630F">
            <w:pPr>
              <w:spacing w:after="143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lang w:eastAsia="ru-RU"/>
              </w:rPr>
              <w:t>Балансовая стоимость (руб.)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  <w:hideMark/>
          </w:tcPr>
          <w:p w:rsidR="002105AC" w:rsidRPr="00BE630F" w:rsidRDefault="002105AC" w:rsidP="00BE630F">
            <w:pPr>
              <w:spacing w:after="143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lang w:eastAsia="ru-RU"/>
              </w:rPr>
              <w:t>Износ (руб.)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  <w:hideMark/>
          </w:tcPr>
          <w:p w:rsidR="002105AC" w:rsidRPr="00BE630F" w:rsidRDefault="002105AC" w:rsidP="00BE630F">
            <w:pPr>
              <w:spacing w:after="143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lang w:eastAsia="ru-RU"/>
              </w:rPr>
              <w:t>Остаточная стоимость (руб.)</w:t>
            </w:r>
          </w:p>
        </w:tc>
      </w:tr>
      <w:tr w:rsidR="002105AC" w:rsidRPr="00BE630F" w:rsidTr="00BE630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14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14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30" w:type="dxa"/>
            <w:vMerge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5AC" w:rsidRPr="00BE630F" w:rsidTr="00BE630F">
        <w:tc>
          <w:tcPr>
            <w:tcW w:w="665" w:type="dxa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5AC" w:rsidRPr="00BE630F" w:rsidTr="00BE630F">
        <w:tc>
          <w:tcPr>
            <w:tcW w:w="665" w:type="dxa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14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105AC" w:rsidRPr="00BE630F" w:rsidRDefault="002105AC" w:rsidP="00210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30F" w:rsidRDefault="00BE630F" w:rsidP="00BE6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BE630F" w:rsidRPr="00194A38" w:rsidRDefault="00BE630F" w:rsidP="00BE6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</w:r>
      <w:r w:rsidRPr="00194A38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______________________________                                                                   </w:t>
      </w:r>
    </w:p>
    <w:p w:rsidR="00BE630F" w:rsidRPr="00194A38" w:rsidRDefault="00BE630F" w:rsidP="00BE6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4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                                                         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</w:t>
      </w:r>
      <w:r w:rsidRPr="00194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 w:rsidRPr="00194A3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194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</w:p>
    <w:p w:rsidR="00BE630F" w:rsidRPr="00194A38" w:rsidRDefault="00BE630F" w:rsidP="00BE6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4A38">
        <w:rPr>
          <w:rFonts w:ascii="Times New Roman" w:eastAsia="Times New Roman" w:hAnsi="Times New Roman" w:cs="Times New Roman"/>
          <w:sz w:val="24"/>
          <w:szCs w:val="18"/>
          <w:lang w:eastAsia="ru-RU"/>
        </w:rPr>
        <w:t>Главный бухгалтер                           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                                  </w:t>
      </w:r>
      <w:r w:rsidRPr="00194A38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______________________________</w:t>
      </w:r>
    </w:p>
    <w:p w:rsidR="00BE630F" w:rsidRPr="00194A38" w:rsidRDefault="00BE630F" w:rsidP="00BE6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4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                                                         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</w:t>
      </w:r>
      <w:r w:rsidRPr="00194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194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 w:rsidRPr="00194A3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194A38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BE630F" w:rsidRDefault="00BE630F" w:rsidP="00BE6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14D2" w:rsidRDefault="006F14D2" w:rsidP="00BE6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14D2" w:rsidRDefault="006F14D2" w:rsidP="00BE6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14D2" w:rsidRDefault="006F14D2" w:rsidP="006F14D2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4D2" w:rsidRPr="00F24975" w:rsidRDefault="006F14D2" w:rsidP="006F14D2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  <w:r w:rsidRPr="00F2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Порядке </w:t>
      </w:r>
    </w:p>
    <w:p w:rsidR="006F14D2" w:rsidRPr="00F24975" w:rsidRDefault="006F14D2" w:rsidP="006F14D2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списания муниципального имущества </w:t>
      </w:r>
    </w:p>
    <w:p w:rsidR="006F14D2" w:rsidRPr="00F24975" w:rsidRDefault="006F14D2" w:rsidP="006F14D2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Давыдовского муниципального</w:t>
      </w:r>
    </w:p>
    <w:p w:rsidR="006F14D2" w:rsidRPr="00F24975" w:rsidRDefault="006F14D2" w:rsidP="006F14D2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Пугачёвского муниципального </w:t>
      </w:r>
    </w:p>
    <w:p w:rsidR="006F14D2" w:rsidRDefault="006F14D2" w:rsidP="006F14D2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Саратовской области </w:t>
      </w:r>
    </w:p>
    <w:p w:rsidR="006F14D2" w:rsidRDefault="006F14D2" w:rsidP="006F14D2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D2" w:rsidRPr="005B7403" w:rsidRDefault="006F14D2" w:rsidP="006F14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28"/>
          <w:szCs w:val="18"/>
          <w:lang w:eastAsia="ru-RU"/>
        </w:rPr>
        <w:t>УТВЕРЖДАЮ</w:t>
      </w:r>
    </w:p>
    <w:p w:rsidR="006F14D2" w:rsidRPr="005B7403" w:rsidRDefault="006F14D2" w:rsidP="006F14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__________________________</w:t>
      </w:r>
    </w:p>
    <w:p w:rsidR="006F14D2" w:rsidRPr="002F4848" w:rsidRDefault="006F14D2" w:rsidP="006F14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848">
        <w:rPr>
          <w:rFonts w:ascii="Times New Roman" w:eastAsia="Times New Roman" w:hAnsi="Times New Roman" w:cs="Times New Roman"/>
          <w:sz w:val="18"/>
          <w:szCs w:val="18"/>
          <w:lang w:eastAsia="ru-RU"/>
        </w:rPr>
        <w:t>(руководитель организации)</w:t>
      </w:r>
    </w:p>
    <w:p w:rsidR="006F14D2" w:rsidRPr="005B7403" w:rsidRDefault="006F14D2" w:rsidP="006F14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28"/>
          <w:szCs w:val="1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__________ ____________</w:t>
      </w:r>
    </w:p>
    <w:p w:rsidR="006F14D2" w:rsidRPr="002F4848" w:rsidRDefault="006F14D2" w:rsidP="006F14D2">
      <w:pPr>
        <w:shd w:val="clear" w:color="auto" w:fill="FFFFFF"/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(подпись)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2F484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2F4848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 подписи)</w:t>
      </w:r>
    </w:p>
    <w:p w:rsidR="006F14D2" w:rsidRPr="005B7403" w:rsidRDefault="006F14D2" w:rsidP="006F14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«___»___________</w:t>
      </w:r>
      <w:r w:rsidRPr="005B7403">
        <w:rPr>
          <w:rFonts w:ascii="Times New Roman" w:eastAsia="Times New Roman" w:hAnsi="Times New Roman" w:cs="Times New Roman"/>
          <w:sz w:val="28"/>
          <w:szCs w:val="18"/>
          <w:lang w:eastAsia="ru-RU"/>
        </w:rPr>
        <w:t>_20___г.</w:t>
      </w:r>
    </w:p>
    <w:p w:rsidR="006F14D2" w:rsidRDefault="006F14D2" w:rsidP="006F1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28"/>
          <w:szCs w:val="18"/>
          <w:lang w:eastAsia="ru-RU"/>
        </w:rPr>
        <w:t> </w:t>
      </w:r>
    </w:p>
    <w:p w:rsidR="006F14D2" w:rsidRPr="005B7403" w:rsidRDefault="006F14D2" w:rsidP="006F1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6F14D2" w:rsidRPr="006F14D2" w:rsidRDefault="006F14D2" w:rsidP="006F14D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14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АКТ</w:t>
      </w:r>
    </w:p>
    <w:p w:rsidR="006F14D2" w:rsidRPr="006F14D2" w:rsidRDefault="006F14D2" w:rsidP="006F14D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14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технического осмотра транспортных средств и самоходной</w:t>
      </w:r>
    </w:p>
    <w:p w:rsidR="006F14D2" w:rsidRPr="006F14D2" w:rsidRDefault="006F14D2" w:rsidP="006F14D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14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техники, предлагаемых к списанию</w:t>
      </w:r>
    </w:p>
    <w:p w:rsidR="006F14D2" w:rsidRPr="006F14D2" w:rsidRDefault="006F14D2" w:rsidP="006F14D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14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 «____» ____________________ 20___ г.</w:t>
      </w:r>
    </w:p>
    <w:p w:rsidR="006F14D2" w:rsidRPr="006F14D2" w:rsidRDefault="006F14D2" w:rsidP="006F14D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1845"/>
        <w:gridCol w:w="1841"/>
        <w:gridCol w:w="1276"/>
        <w:gridCol w:w="2045"/>
        <w:gridCol w:w="2218"/>
        <w:gridCol w:w="2127"/>
      </w:tblGrid>
      <w:tr w:rsidR="006F14D2" w:rsidRPr="006C0B88" w:rsidTr="002F1AE5">
        <w:tc>
          <w:tcPr>
            <w:tcW w:w="959" w:type="dxa"/>
          </w:tcPr>
          <w:p w:rsidR="006F14D2" w:rsidRPr="006C0B88" w:rsidRDefault="006F14D2" w:rsidP="002F1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</w:tcPr>
          <w:p w:rsidR="006F14D2" w:rsidRPr="006C0B88" w:rsidRDefault="006F14D2" w:rsidP="002F1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F14D2" w:rsidRPr="006C0B88" w:rsidRDefault="006F14D2" w:rsidP="002F1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</w:t>
            </w:r>
          </w:p>
          <w:p w:rsidR="006F14D2" w:rsidRPr="006C0B88" w:rsidRDefault="006F14D2" w:rsidP="002F1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</w:t>
            </w:r>
          </w:p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самоходной техники</w:t>
            </w:r>
          </w:p>
        </w:tc>
        <w:tc>
          <w:tcPr>
            <w:tcW w:w="1845" w:type="dxa"/>
          </w:tcPr>
          <w:p w:rsidR="006F14D2" w:rsidRPr="006C0B88" w:rsidRDefault="006F14D2" w:rsidP="002F1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</w:t>
            </w:r>
          </w:p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</w:t>
            </w:r>
          </w:p>
        </w:tc>
        <w:tc>
          <w:tcPr>
            <w:tcW w:w="1841" w:type="dxa"/>
          </w:tcPr>
          <w:p w:rsidR="006F14D2" w:rsidRPr="006C0B88" w:rsidRDefault="006F14D2" w:rsidP="002F1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</w:t>
            </w:r>
          </w:p>
          <w:p w:rsidR="006F14D2" w:rsidRPr="006C0B88" w:rsidRDefault="006F14D2" w:rsidP="002F1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</w:t>
            </w:r>
          </w:p>
          <w:p w:rsidR="006F14D2" w:rsidRPr="006C0B88" w:rsidRDefault="006F14D2" w:rsidP="002F1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1276" w:type="dxa"/>
          </w:tcPr>
          <w:p w:rsidR="006F14D2" w:rsidRPr="006C0B88" w:rsidRDefault="006F14D2" w:rsidP="002F1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</w:t>
            </w:r>
          </w:p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(км)</w:t>
            </w:r>
          </w:p>
        </w:tc>
        <w:tc>
          <w:tcPr>
            <w:tcW w:w="1892" w:type="dxa"/>
          </w:tcPr>
          <w:p w:rsidR="006F14D2" w:rsidRPr="006C0B88" w:rsidRDefault="006F14D2" w:rsidP="002F1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6F14D2" w:rsidRPr="006C0B88" w:rsidRDefault="006F14D2" w:rsidP="002F1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</w:t>
            </w:r>
          </w:p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127" w:type="dxa"/>
          </w:tcPr>
          <w:p w:rsidR="006F14D2" w:rsidRPr="006C0B88" w:rsidRDefault="006F14D2" w:rsidP="002F1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6F14D2" w:rsidRPr="006C0B88" w:rsidRDefault="006F14D2" w:rsidP="002F1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F14D2" w:rsidRPr="006C0B88" w:rsidTr="002F1AE5">
        <w:tc>
          <w:tcPr>
            <w:tcW w:w="959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2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F14D2" w:rsidRPr="006C0B88" w:rsidTr="002F1AE5">
        <w:tc>
          <w:tcPr>
            <w:tcW w:w="959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4D2" w:rsidRPr="006C0B88" w:rsidTr="002F1AE5">
        <w:tc>
          <w:tcPr>
            <w:tcW w:w="959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F14D2" w:rsidRPr="006C0B88" w:rsidRDefault="006F14D2" w:rsidP="002F1A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4D2" w:rsidRDefault="006F14D2" w:rsidP="006F14D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6F14D2" w:rsidRDefault="006F14D2" w:rsidP="006F14D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6F14D2" w:rsidRDefault="006F14D2" w:rsidP="006F14D2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sz w:val="18"/>
          <w:szCs w:val="18"/>
          <w:lang w:eastAsia="ru-RU"/>
        </w:rPr>
      </w:pPr>
      <w:r w:rsidRPr="00E6338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F14D2" w:rsidRPr="00E6338D" w:rsidRDefault="006F14D2" w:rsidP="006F14D2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4D2" w:rsidRPr="00274556" w:rsidRDefault="006F14D2" w:rsidP="006F1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74556">
        <w:rPr>
          <w:rFonts w:ascii="Times New Roman" w:eastAsia="Times New Roman" w:hAnsi="Times New Roman" w:cs="Times New Roman"/>
          <w:sz w:val="24"/>
          <w:szCs w:val="18"/>
          <w:lang w:eastAsia="ru-RU"/>
        </w:rPr>
        <w:t>Специалист по техническому</w:t>
      </w:r>
    </w:p>
    <w:p w:rsidR="006F14D2" w:rsidRPr="00274556" w:rsidRDefault="006F14D2" w:rsidP="006F1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74556">
        <w:rPr>
          <w:rFonts w:ascii="Times New Roman" w:eastAsia="Times New Roman" w:hAnsi="Times New Roman" w:cs="Times New Roman"/>
          <w:sz w:val="24"/>
          <w:szCs w:val="18"/>
          <w:lang w:eastAsia="ru-RU"/>
        </w:rPr>
        <w:t>осмотру (механик-водитель,</w:t>
      </w:r>
    </w:p>
    <w:p w:rsidR="006F14D2" w:rsidRPr="002F4848" w:rsidRDefault="006F14D2" w:rsidP="006F1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455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начальник </w:t>
      </w:r>
      <w:proofErr w:type="gramStart"/>
      <w:r w:rsidRPr="00274556">
        <w:rPr>
          <w:rFonts w:ascii="Times New Roman" w:eastAsia="Times New Roman" w:hAnsi="Times New Roman" w:cs="Times New Roman"/>
          <w:sz w:val="24"/>
          <w:szCs w:val="18"/>
          <w:lang w:eastAsia="ru-RU"/>
        </w:rPr>
        <w:t>гаража</w:t>
      </w:r>
      <w:r w:rsidRPr="006C0B88">
        <w:rPr>
          <w:rFonts w:ascii="Times New Roman" w:eastAsia="Times New Roman" w:hAnsi="Times New Roman" w:cs="Times New Roman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Cs w:val="1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Cs w:val="18"/>
          <w:lang w:eastAsia="ru-RU"/>
        </w:rPr>
        <w:tab/>
      </w:r>
      <w:r w:rsidRPr="002F484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 _______________________</w:t>
      </w:r>
    </w:p>
    <w:p w:rsidR="006F14D2" w:rsidRDefault="006F14D2" w:rsidP="006F14D2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84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F484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2F4848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 подписи)</w:t>
      </w:r>
    </w:p>
    <w:p w:rsidR="006F14D2" w:rsidRDefault="006F14D2" w:rsidP="00F03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5B11" w:rsidRDefault="00125B11" w:rsidP="00F03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5B11" w:rsidRDefault="00125B11" w:rsidP="00F03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5B11" w:rsidRDefault="00125B11" w:rsidP="00F03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5B11" w:rsidRDefault="00125B11" w:rsidP="00F03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5B11" w:rsidRDefault="00125B11" w:rsidP="00F03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5B11" w:rsidRDefault="00125B11" w:rsidP="00F03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5B11" w:rsidRPr="00194A38" w:rsidRDefault="00125B11" w:rsidP="00F03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25B11" w:rsidRPr="00194A38" w:rsidSect="00BE630F">
          <w:pgSz w:w="16838" w:h="11906" w:orient="landscape"/>
          <w:pgMar w:top="284" w:right="567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53752" w:rsidRPr="00125B11" w:rsidRDefault="00D53752" w:rsidP="00D537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3752" w:rsidRPr="00125B11" w:rsidSect="00F035A4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77265"/>
    <w:multiLevelType w:val="multilevel"/>
    <w:tmpl w:val="38EA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AC"/>
    <w:rsid w:val="000776F1"/>
    <w:rsid w:val="000A297B"/>
    <w:rsid w:val="00125B11"/>
    <w:rsid w:val="00194A38"/>
    <w:rsid w:val="001A6E64"/>
    <w:rsid w:val="001D065A"/>
    <w:rsid w:val="001D0A47"/>
    <w:rsid w:val="001E630B"/>
    <w:rsid w:val="002105AC"/>
    <w:rsid w:val="00213470"/>
    <w:rsid w:val="0029250D"/>
    <w:rsid w:val="002F17B1"/>
    <w:rsid w:val="003C390A"/>
    <w:rsid w:val="003D3E35"/>
    <w:rsid w:val="003F3039"/>
    <w:rsid w:val="00420AE2"/>
    <w:rsid w:val="004D19E5"/>
    <w:rsid w:val="005B05EC"/>
    <w:rsid w:val="005D7591"/>
    <w:rsid w:val="00637349"/>
    <w:rsid w:val="006F14D2"/>
    <w:rsid w:val="0071621D"/>
    <w:rsid w:val="00785DCC"/>
    <w:rsid w:val="00790A71"/>
    <w:rsid w:val="007D3FD7"/>
    <w:rsid w:val="00864DA3"/>
    <w:rsid w:val="008942B3"/>
    <w:rsid w:val="0089524C"/>
    <w:rsid w:val="008B3525"/>
    <w:rsid w:val="008C7D86"/>
    <w:rsid w:val="009F741D"/>
    <w:rsid w:val="00A430F1"/>
    <w:rsid w:val="00A666A5"/>
    <w:rsid w:val="00AD1171"/>
    <w:rsid w:val="00AD1713"/>
    <w:rsid w:val="00B857CC"/>
    <w:rsid w:val="00BE630F"/>
    <w:rsid w:val="00CB646C"/>
    <w:rsid w:val="00CE3449"/>
    <w:rsid w:val="00D53752"/>
    <w:rsid w:val="00D91304"/>
    <w:rsid w:val="00DF5A85"/>
    <w:rsid w:val="00E3280F"/>
    <w:rsid w:val="00EC1586"/>
    <w:rsid w:val="00F035A4"/>
    <w:rsid w:val="00F03795"/>
    <w:rsid w:val="00F24975"/>
    <w:rsid w:val="00F3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00F7B-DAD5-40C8-B588-08A7A157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EC"/>
  </w:style>
  <w:style w:type="paragraph" w:styleId="1">
    <w:name w:val="heading 1"/>
    <w:basedOn w:val="a"/>
    <w:link w:val="10"/>
    <w:uiPriority w:val="9"/>
    <w:qFormat/>
    <w:rsid w:val="00210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5AC"/>
    <w:rPr>
      <w:b/>
      <w:bCs/>
    </w:rPr>
  </w:style>
  <w:style w:type="character" w:styleId="a5">
    <w:name w:val="Hyperlink"/>
    <w:basedOn w:val="a0"/>
    <w:uiPriority w:val="99"/>
    <w:semiHidden/>
    <w:unhideWhenUsed/>
    <w:rsid w:val="002105AC"/>
    <w:rPr>
      <w:color w:val="0000FF"/>
      <w:u w:val="single"/>
    </w:rPr>
  </w:style>
  <w:style w:type="table" w:styleId="a6">
    <w:name w:val="Table Grid"/>
    <w:basedOn w:val="a1"/>
    <w:uiPriority w:val="59"/>
    <w:rsid w:val="00194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792">
          <w:marLeft w:val="0"/>
          <w:marRight w:val="0"/>
          <w:marTop w:val="0"/>
          <w:marBottom w:val="428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1676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9466338&amp;sub=0" TargetMode="External"/><Relationship Id="rId13" Type="http://schemas.openxmlformats.org/officeDocument/2006/relationships/hyperlink" Target="http://www.engels-city.ru/strnovmo/164-krasnmo/pravaktadminkrasnmo/47184-postanovlenie-ot-12-marta-2018-goda-187-ob-utverzhdenii-polozheniya-o-spisanii-munitsipalnogo-imushchestva-zakreplennogo-na-prave-khozyajstvennogo-vedeniya-za-munitsipalnymi-unitarnymi-predpriyatiyami-i-na-prave-operativnogo-upravleniya-za-munitsipalnymi-uchrezhdeniyam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28965&amp;sub=300" TargetMode="External"/><Relationship Id="rId12" Type="http://schemas.openxmlformats.org/officeDocument/2006/relationships/hyperlink" Target="http://internet.garant.ru/document?id=9466338&amp;sub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41327&amp;sub=2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064072&amp;sub=215" TargetMode="External"/><Relationship Id="rId11" Type="http://schemas.openxmlformats.org/officeDocument/2006/relationships/hyperlink" Target="http://internet.garant.ru/document?id=12028965&amp;sub=300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engels-city.ru/strnovmo/164-krasnmo/pravaktadminkrasnmo/47184-postanovlenie-ot-12-marta-2018-goda-187-ob-utverzhdenii-polozheniya-o-spisanii-munitsipalnogo-imushchestva-zakreplennogo-na-prave-khozyajstvennogo-vedeniya-za-munitsipalnymi-unitarnymi-predpriyatiyami-i-na-prave-operativnogo-upravleniya-za-munitsipalnymi-uchrezhdeniyami" TargetMode="External"/><Relationship Id="rId10" Type="http://schemas.openxmlformats.org/officeDocument/2006/relationships/hyperlink" Target="http://internet.garant.ru/document?id=10064072&amp;sub=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els-city.ru/strnovmo/164-krasnmo/pravaktadminkrasnmo/47184-postanovlenie-ot-12-marta-2018-goda-187-ob-utverzhdenii-polozheniya-o-spisanii-munitsipalnogo-imushchestva-zakreplennogo-na-prave-khozyajstvennogo-vedeniya-za-munitsipalnymi-unitarnymi-predpriyatiyami-i-na-prave-operativnogo-upravleniya-za-munitsipalnymi-uchrezhdeniyami" TargetMode="External"/><Relationship Id="rId14" Type="http://schemas.openxmlformats.org/officeDocument/2006/relationships/hyperlink" Target="http://www.engels-city.ru/strnovmo/164-krasnmo/pravaktadminkrasnmo/47184-postanovlenie-ot-12-marta-2018-goda-187-ob-utverzhdenii-polozheniya-o-spisanii-munitsipalnogo-imushchestva-zakreplennogo-na-prave-khozyajstvennogo-vedeniya-za-munitsipalnymi-unitarnymi-predpriyatiyami-i-na-prave-operativnogo-upravleniya-za-munitsipalnymi-uchrezhdeniy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2020-08-24T10:37:00Z</dcterms:created>
  <dcterms:modified xsi:type="dcterms:W3CDTF">2020-08-24T10:38:00Z</dcterms:modified>
</cp:coreProperties>
</file>