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5F" w:rsidRDefault="002E61EB" w:rsidP="00B978F1">
      <w:pPr>
        <w:pStyle w:val="a8"/>
        <w:jc w:val="center"/>
        <w:rPr>
          <w:b/>
          <w:bCs/>
          <w:sz w:val="48"/>
          <w:szCs w:val="4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7pt;width:53.95pt;height:71.9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7" DrawAspect="Content" ObjectID="_1626765341" r:id="rId6"/>
        </w:object>
      </w:r>
      <w:r w:rsidR="00A0335F">
        <w:rPr>
          <w:b/>
          <w:bCs/>
          <w:sz w:val="32"/>
          <w:szCs w:val="32"/>
        </w:rPr>
        <w:t xml:space="preserve">                                                                 </w:t>
      </w:r>
      <w:r w:rsidR="00A0335F">
        <w:rPr>
          <w:b/>
          <w:bCs/>
          <w:sz w:val="48"/>
          <w:szCs w:val="48"/>
        </w:rPr>
        <w:t xml:space="preserve"> </w:t>
      </w:r>
    </w:p>
    <w:p w:rsidR="00D37C80" w:rsidRDefault="00D37C80" w:rsidP="00B978F1">
      <w:pPr>
        <w:pStyle w:val="a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Совет</w:t>
      </w:r>
    </w:p>
    <w:p w:rsidR="00D37C80" w:rsidRDefault="00672811" w:rsidP="00D37C80">
      <w:pPr>
        <w:pStyle w:val="a8"/>
        <w:ind w:left="150"/>
        <w:jc w:val="center"/>
        <w:rPr>
          <w:sz w:val="40"/>
        </w:rPr>
      </w:pPr>
      <w:r>
        <w:rPr>
          <w:sz w:val="40"/>
          <w:szCs w:val="40"/>
        </w:rPr>
        <w:t xml:space="preserve">Давыдовского </w:t>
      </w:r>
      <w:r w:rsidR="00D37C80">
        <w:t xml:space="preserve"> </w:t>
      </w:r>
      <w:r w:rsidR="00D37C80">
        <w:rPr>
          <w:sz w:val="40"/>
        </w:rPr>
        <w:t>муниципального образования</w:t>
      </w:r>
    </w:p>
    <w:p w:rsidR="00D37C80" w:rsidRDefault="00D37C80" w:rsidP="00D37C80">
      <w:pPr>
        <w:pStyle w:val="a8"/>
        <w:ind w:left="150"/>
        <w:jc w:val="center"/>
        <w:rPr>
          <w:sz w:val="40"/>
        </w:rPr>
      </w:pPr>
      <w:r>
        <w:rPr>
          <w:sz w:val="40"/>
        </w:rPr>
        <w:t>Пуг</w:t>
      </w:r>
      <w:r w:rsidR="00AD4F3D">
        <w:rPr>
          <w:sz w:val="40"/>
        </w:rPr>
        <w:t>ачевского муниципального района</w:t>
      </w:r>
    </w:p>
    <w:p w:rsidR="00D37C80" w:rsidRDefault="00D37C80" w:rsidP="00D37C80">
      <w:pPr>
        <w:pStyle w:val="a8"/>
        <w:spacing w:line="360" w:lineRule="auto"/>
        <w:ind w:left="150"/>
        <w:jc w:val="center"/>
        <w:rPr>
          <w:sz w:val="40"/>
        </w:rPr>
      </w:pPr>
      <w:r>
        <w:rPr>
          <w:sz w:val="40"/>
        </w:rPr>
        <w:t>Саратовской области</w:t>
      </w:r>
    </w:p>
    <w:p w:rsidR="002662D6" w:rsidRPr="00866D9E" w:rsidRDefault="00D37C80" w:rsidP="00E75A87">
      <w:pPr>
        <w:pStyle w:val="5"/>
        <w:ind w:left="2832" w:firstLine="708"/>
        <w:rPr>
          <w:b w:val="0"/>
          <w:bCs w:val="0"/>
          <w:sz w:val="28"/>
          <w:szCs w:val="28"/>
        </w:rPr>
      </w:pPr>
      <w:r w:rsidRPr="003836FC">
        <w:rPr>
          <w:i w:val="0"/>
          <w:sz w:val="44"/>
          <w:szCs w:val="44"/>
        </w:rPr>
        <w:t>Р Е Ш Е Н И Е</w:t>
      </w:r>
      <w:r w:rsidR="00866D9E">
        <w:rPr>
          <w:i w:val="0"/>
          <w:sz w:val="44"/>
          <w:szCs w:val="44"/>
        </w:rPr>
        <w:t xml:space="preserve">                 </w:t>
      </w:r>
    </w:p>
    <w:p w:rsidR="003836FC" w:rsidRPr="00AD4F3D" w:rsidRDefault="00AD4F3D" w:rsidP="00AD4F3D">
      <w:pPr>
        <w:tabs>
          <w:tab w:val="left" w:pos="7770"/>
        </w:tabs>
        <w:rPr>
          <w:b/>
          <w:sz w:val="28"/>
          <w:szCs w:val="28"/>
        </w:rPr>
      </w:pPr>
      <w:r>
        <w:tab/>
      </w:r>
      <w:bookmarkStart w:id="0" w:name="_GoBack"/>
      <w:bookmarkEnd w:id="0"/>
    </w:p>
    <w:p w:rsidR="002662D6" w:rsidRPr="00E75A87" w:rsidRDefault="006B568A" w:rsidP="00D37C80">
      <w:pPr>
        <w:jc w:val="center"/>
        <w:rPr>
          <w:b/>
          <w:bCs/>
          <w:sz w:val="28"/>
          <w:szCs w:val="28"/>
        </w:rPr>
      </w:pPr>
      <w:r w:rsidRPr="00E75A87">
        <w:rPr>
          <w:b/>
          <w:bCs/>
          <w:sz w:val="28"/>
          <w:szCs w:val="28"/>
        </w:rPr>
        <w:t>о</w:t>
      </w:r>
      <w:r w:rsidR="00D37C80" w:rsidRPr="00E75A87">
        <w:rPr>
          <w:b/>
          <w:bCs/>
          <w:sz w:val="28"/>
          <w:szCs w:val="28"/>
        </w:rPr>
        <w:t>т</w:t>
      </w:r>
      <w:r w:rsidRPr="00E75A87">
        <w:rPr>
          <w:b/>
          <w:bCs/>
          <w:sz w:val="28"/>
          <w:szCs w:val="28"/>
        </w:rPr>
        <w:t xml:space="preserve"> </w:t>
      </w:r>
      <w:r w:rsidR="00CC069B" w:rsidRPr="00E75A87">
        <w:rPr>
          <w:b/>
          <w:bCs/>
          <w:sz w:val="28"/>
          <w:szCs w:val="28"/>
        </w:rPr>
        <w:t xml:space="preserve"> </w:t>
      </w:r>
      <w:r w:rsidR="009230BF">
        <w:rPr>
          <w:b/>
          <w:bCs/>
          <w:sz w:val="28"/>
          <w:szCs w:val="28"/>
        </w:rPr>
        <w:t xml:space="preserve"> </w:t>
      </w:r>
      <w:r w:rsidR="002E61EB">
        <w:rPr>
          <w:b/>
          <w:bCs/>
          <w:sz w:val="28"/>
          <w:szCs w:val="28"/>
        </w:rPr>
        <w:t xml:space="preserve">01 </w:t>
      </w:r>
      <w:proofErr w:type="gramStart"/>
      <w:r w:rsidR="002E61EB">
        <w:rPr>
          <w:b/>
          <w:bCs/>
          <w:sz w:val="28"/>
          <w:szCs w:val="28"/>
        </w:rPr>
        <w:t xml:space="preserve">августа </w:t>
      </w:r>
      <w:r w:rsidR="009230BF">
        <w:rPr>
          <w:b/>
          <w:bCs/>
          <w:sz w:val="28"/>
          <w:szCs w:val="28"/>
        </w:rPr>
        <w:t xml:space="preserve"> 2019</w:t>
      </w:r>
      <w:proofErr w:type="gramEnd"/>
      <w:r w:rsidR="00866D9E" w:rsidRPr="00E75A87">
        <w:rPr>
          <w:b/>
          <w:bCs/>
          <w:sz w:val="28"/>
          <w:szCs w:val="28"/>
        </w:rPr>
        <w:t xml:space="preserve"> года</w:t>
      </w:r>
      <w:r w:rsidR="003836FC" w:rsidRPr="00E75A87">
        <w:rPr>
          <w:b/>
          <w:bCs/>
          <w:sz w:val="28"/>
          <w:szCs w:val="28"/>
        </w:rPr>
        <w:t xml:space="preserve"> </w:t>
      </w:r>
      <w:r w:rsidR="00DD7223" w:rsidRPr="00E75A87">
        <w:rPr>
          <w:b/>
          <w:bCs/>
          <w:sz w:val="28"/>
          <w:szCs w:val="28"/>
        </w:rPr>
        <w:t xml:space="preserve">  </w:t>
      </w:r>
      <w:r w:rsidR="00D37C80" w:rsidRPr="00E75A87">
        <w:rPr>
          <w:b/>
          <w:bCs/>
          <w:sz w:val="28"/>
          <w:szCs w:val="28"/>
        </w:rPr>
        <w:t xml:space="preserve">№ </w:t>
      </w:r>
      <w:r w:rsidR="002E61EB">
        <w:rPr>
          <w:b/>
          <w:bCs/>
          <w:sz w:val="28"/>
          <w:szCs w:val="28"/>
        </w:rPr>
        <w:t>57</w:t>
      </w:r>
    </w:p>
    <w:p w:rsidR="002662D6" w:rsidRDefault="002662D6" w:rsidP="0066531A">
      <w:pPr>
        <w:rPr>
          <w:b/>
          <w:bCs/>
          <w:sz w:val="28"/>
          <w:szCs w:val="28"/>
        </w:rPr>
      </w:pPr>
    </w:p>
    <w:p w:rsidR="00CC069B" w:rsidRDefault="00CC069B" w:rsidP="00CC069B">
      <w:pPr>
        <w:widowControl w:val="0"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  <w:r w:rsidRPr="00CC0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CC069B" w:rsidRDefault="00CC069B" w:rsidP="00CC069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 муниципального образования</w:t>
      </w:r>
    </w:p>
    <w:p w:rsidR="00CC069B" w:rsidRDefault="00CC069B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16.02.2016г. № 89 «</w:t>
      </w:r>
      <w:r w:rsidR="002662D6">
        <w:rPr>
          <w:b/>
          <w:bCs/>
          <w:sz w:val="28"/>
          <w:szCs w:val="28"/>
        </w:rPr>
        <w:t>Об утверждении Положения</w:t>
      </w:r>
      <w:r w:rsidR="003836FC">
        <w:rPr>
          <w:b/>
          <w:bCs/>
          <w:sz w:val="28"/>
          <w:szCs w:val="28"/>
        </w:rPr>
        <w:t xml:space="preserve"> </w:t>
      </w:r>
    </w:p>
    <w:p w:rsidR="002662D6" w:rsidRDefault="003836FC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бюджетном</w:t>
      </w:r>
      <w:r w:rsidR="00CC069B" w:rsidRPr="00CC069B">
        <w:rPr>
          <w:b/>
          <w:bCs/>
          <w:sz w:val="28"/>
          <w:szCs w:val="28"/>
        </w:rPr>
        <w:t xml:space="preserve"> </w:t>
      </w:r>
      <w:r w:rsidR="00CC069B">
        <w:rPr>
          <w:b/>
          <w:bCs/>
          <w:sz w:val="28"/>
          <w:szCs w:val="28"/>
        </w:rPr>
        <w:t>процессе Давыдовского  муниципального</w:t>
      </w:r>
    </w:p>
    <w:p w:rsidR="002662D6" w:rsidRDefault="003836FC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Пугачевского муниципального</w:t>
      </w:r>
    </w:p>
    <w:p w:rsidR="002662D6" w:rsidRDefault="002662D6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2662D6" w:rsidRDefault="002662D6" w:rsidP="006653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2662D6" w:rsidRDefault="002662D6" w:rsidP="0066531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="003836FC">
        <w:rPr>
          <w:sz w:val="28"/>
          <w:szCs w:val="28"/>
        </w:rPr>
        <w:t>Российской Федерации», Уставом</w:t>
      </w:r>
      <w:r>
        <w:rPr>
          <w:sz w:val="28"/>
          <w:szCs w:val="28"/>
        </w:rPr>
        <w:t xml:space="preserve"> </w:t>
      </w:r>
      <w:proofErr w:type="gramStart"/>
      <w:r w:rsidR="00672811">
        <w:rPr>
          <w:bCs/>
          <w:sz w:val="28"/>
          <w:szCs w:val="28"/>
        </w:rPr>
        <w:t xml:space="preserve">Давыдовского </w:t>
      </w:r>
      <w:r w:rsidR="00D37C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образования, </w:t>
      </w:r>
      <w:r w:rsidRPr="005C0357">
        <w:rPr>
          <w:b/>
          <w:sz w:val="28"/>
          <w:szCs w:val="28"/>
        </w:rPr>
        <w:t xml:space="preserve">Совет </w:t>
      </w:r>
      <w:r w:rsidR="00672811">
        <w:rPr>
          <w:b/>
          <w:bCs/>
          <w:sz w:val="28"/>
          <w:szCs w:val="28"/>
        </w:rPr>
        <w:t xml:space="preserve">Давыдовского </w:t>
      </w:r>
      <w:r w:rsidR="00D37C80" w:rsidRPr="005C0357">
        <w:rPr>
          <w:b/>
          <w:sz w:val="28"/>
          <w:szCs w:val="28"/>
        </w:rPr>
        <w:t xml:space="preserve"> </w:t>
      </w:r>
      <w:r w:rsidRPr="005C0357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3836FC">
        <w:rPr>
          <w:b/>
          <w:sz w:val="28"/>
          <w:szCs w:val="28"/>
        </w:rPr>
        <w:t>РЕШИЛ</w:t>
      </w:r>
      <w:r w:rsidR="003836FC">
        <w:rPr>
          <w:sz w:val="28"/>
          <w:szCs w:val="28"/>
        </w:rPr>
        <w:t>:</w:t>
      </w:r>
    </w:p>
    <w:p w:rsidR="009230BF" w:rsidRDefault="009230BF" w:rsidP="0066531A">
      <w:pPr>
        <w:ind w:firstLine="690"/>
        <w:jc w:val="both"/>
        <w:rPr>
          <w:sz w:val="28"/>
          <w:szCs w:val="28"/>
        </w:rPr>
      </w:pPr>
    </w:p>
    <w:p w:rsidR="009730DB" w:rsidRPr="009230BF" w:rsidRDefault="009730DB" w:rsidP="009230BF">
      <w:pPr>
        <w:pStyle w:val="af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Внести в Приложение </w:t>
      </w:r>
      <w:proofErr w:type="gramStart"/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к  решению</w:t>
      </w:r>
      <w:proofErr w:type="gramEnd"/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Совета Давыдовского муниципального образования </w:t>
      </w:r>
      <w:r w:rsidRPr="009230BF">
        <w:rPr>
          <w:rFonts w:ascii="Times New Roman" w:hAnsi="Times New Roman"/>
          <w:color w:val="00000A"/>
          <w:sz w:val="28"/>
          <w:shd w:val="clear" w:color="auto" w:fill="FFFFFF"/>
        </w:rPr>
        <w:t xml:space="preserve">от 16.02.2016 </w:t>
      </w: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года № 8</w:t>
      </w:r>
      <w:r w:rsidRPr="009230BF">
        <w:rPr>
          <w:rFonts w:ascii="Times New Roman" w:hAnsi="Times New Roman"/>
          <w:color w:val="00000A"/>
          <w:sz w:val="28"/>
          <w:shd w:val="clear" w:color="auto" w:fill="FFFFFF"/>
        </w:rPr>
        <w:t>9</w:t>
      </w: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следующие изменения и дополнения:</w:t>
      </w:r>
    </w:p>
    <w:p w:rsidR="00461661" w:rsidRDefault="00461661" w:rsidP="00461661">
      <w:pPr>
        <w:pStyle w:val="af0"/>
        <w:suppressAutoHyphens/>
        <w:spacing w:after="0" w:line="240" w:lineRule="auto"/>
        <w:ind w:left="15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</w:p>
    <w:p w:rsidR="00501B92" w:rsidRDefault="00501B92" w:rsidP="00501B92">
      <w:pPr>
        <w:pStyle w:val="af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п. </w:t>
      </w:r>
      <w:proofErr w:type="gramStart"/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1  пятого</w:t>
      </w:r>
      <w:proofErr w:type="gramEnd"/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абзаца статьи 9 дополнить:</w:t>
      </w:r>
    </w:p>
    <w:p w:rsidR="00772355" w:rsidRPr="00772355" w:rsidRDefault="00501B92" w:rsidP="00772355">
      <w:pPr>
        <w:ind w:firstLine="540"/>
        <w:jc w:val="both"/>
        <w:rPr>
          <w:color w:val="00000A"/>
          <w:sz w:val="28"/>
          <w:szCs w:val="22"/>
          <w:shd w:val="clear" w:color="auto" w:fill="FFFFFF"/>
          <w:lang w:eastAsia="en-US"/>
        </w:rPr>
      </w:pPr>
      <w:r>
        <w:rPr>
          <w:color w:val="00000A"/>
          <w:sz w:val="28"/>
          <w:shd w:val="clear" w:color="auto" w:fill="FFFFFF"/>
        </w:rPr>
        <w:t>«</w:t>
      </w:r>
      <w:r w:rsidR="00772355"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Порядок осуществления полномочий органами внутреннего </w:t>
      </w:r>
      <w:r w:rsidR="00772355">
        <w:rPr>
          <w:color w:val="00000A"/>
          <w:sz w:val="28"/>
          <w:szCs w:val="22"/>
          <w:shd w:val="clear" w:color="auto" w:fill="FFFFFF"/>
          <w:lang w:eastAsia="en-US"/>
        </w:rPr>
        <w:t>муниципального</w:t>
      </w:r>
      <w:r w:rsidR="00772355"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 финансового контроля по внутреннему </w:t>
      </w:r>
      <w:r w:rsidR="00772355">
        <w:rPr>
          <w:color w:val="00000A"/>
          <w:sz w:val="28"/>
          <w:szCs w:val="22"/>
          <w:shd w:val="clear" w:color="auto" w:fill="FFFFFF"/>
          <w:lang w:eastAsia="en-US"/>
        </w:rPr>
        <w:t>муниципальному</w:t>
      </w:r>
      <w:r w:rsidR="00772355"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 финансовому контролю определяется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местных администраций, а также стандартами осуществления внутреннего </w:t>
      </w:r>
      <w:r w:rsidR="00772355">
        <w:rPr>
          <w:color w:val="00000A"/>
          <w:sz w:val="28"/>
          <w:szCs w:val="22"/>
          <w:shd w:val="clear" w:color="auto" w:fill="FFFFFF"/>
          <w:lang w:eastAsia="en-US"/>
        </w:rPr>
        <w:t>муниципального</w:t>
      </w:r>
      <w:r w:rsidR="00772355"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 финансового контроля.</w:t>
      </w:r>
    </w:p>
    <w:p w:rsidR="00501B92" w:rsidRPr="00772355" w:rsidRDefault="00501B92" w:rsidP="00501B92">
      <w:pPr>
        <w:ind w:firstLine="540"/>
        <w:jc w:val="both"/>
        <w:rPr>
          <w:color w:val="00000A"/>
          <w:sz w:val="28"/>
          <w:szCs w:val="22"/>
          <w:shd w:val="clear" w:color="auto" w:fill="FFFFFF"/>
          <w:lang w:eastAsia="en-US"/>
        </w:rPr>
      </w:pPr>
      <w:r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Порядок осуществления полномочий органами внутреннего </w:t>
      </w:r>
      <w:r w:rsidR="00772355">
        <w:rPr>
          <w:color w:val="00000A"/>
          <w:sz w:val="28"/>
          <w:szCs w:val="22"/>
          <w:shd w:val="clear" w:color="auto" w:fill="FFFFFF"/>
          <w:lang w:eastAsia="en-US"/>
        </w:rPr>
        <w:t>муниципального</w:t>
      </w:r>
      <w:r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 финансового контроля по внутреннему </w:t>
      </w:r>
      <w:r w:rsid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муниципальному </w:t>
      </w:r>
      <w:r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финансовому контролю должен содержать основания и порядок проведения проверок, ревизий и </w:t>
      </w:r>
      <w:r w:rsidRPr="00772355">
        <w:rPr>
          <w:color w:val="00000A"/>
          <w:sz w:val="28"/>
          <w:szCs w:val="22"/>
          <w:shd w:val="clear" w:color="auto" w:fill="FFFFFF"/>
          <w:lang w:eastAsia="en-US"/>
        </w:rPr>
        <w:lastRenderedPageBreak/>
        <w:t>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</w:t>
      </w:r>
      <w:r w:rsidR="00772355">
        <w:rPr>
          <w:color w:val="00000A"/>
          <w:sz w:val="28"/>
          <w:szCs w:val="22"/>
          <w:shd w:val="clear" w:color="auto" w:fill="FFFFFF"/>
          <w:lang w:eastAsia="en-US"/>
        </w:rPr>
        <w:t>его муниципального</w:t>
      </w:r>
      <w:r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</w:t>
      </w:r>
      <w:r w:rsidR="00772355">
        <w:rPr>
          <w:color w:val="00000A"/>
          <w:sz w:val="28"/>
          <w:szCs w:val="22"/>
          <w:shd w:val="clear" w:color="auto" w:fill="FFFFFF"/>
          <w:lang w:eastAsia="en-US"/>
        </w:rPr>
        <w:t>муниципального</w:t>
      </w:r>
      <w:r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 финансового контроля.</w:t>
      </w:r>
    </w:p>
    <w:p w:rsidR="00772355" w:rsidRPr="00772355" w:rsidRDefault="00772355" w:rsidP="00772355">
      <w:pPr>
        <w:ind w:firstLine="540"/>
        <w:jc w:val="both"/>
        <w:rPr>
          <w:color w:val="00000A"/>
          <w:sz w:val="28"/>
          <w:szCs w:val="22"/>
          <w:shd w:val="clear" w:color="auto" w:fill="FFFFFF"/>
          <w:lang w:eastAsia="en-US"/>
        </w:rPr>
      </w:pPr>
      <w:r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Стандарты осуществления внутреннего </w:t>
      </w:r>
      <w:r>
        <w:rPr>
          <w:color w:val="00000A"/>
          <w:sz w:val="28"/>
          <w:szCs w:val="22"/>
          <w:shd w:val="clear" w:color="auto" w:fill="FFFFFF"/>
          <w:lang w:eastAsia="en-US"/>
        </w:rPr>
        <w:t xml:space="preserve">муниципального </w:t>
      </w:r>
      <w:r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финансового контроля утверждаются соответственно Министерством финансов Российской Федерации, уполномоченным органом исполнительной власти субъекта Российской Федерации, органом местного самоуправления в соответствии с порядком осуществления полномочий органами внутреннего </w:t>
      </w:r>
      <w:r>
        <w:rPr>
          <w:color w:val="00000A"/>
          <w:sz w:val="28"/>
          <w:szCs w:val="22"/>
          <w:shd w:val="clear" w:color="auto" w:fill="FFFFFF"/>
          <w:lang w:eastAsia="en-US"/>
        </w:rPr>
        <w:t xml:space="preserve">муниципального </w:t>
      </w:r>
      <w:r w:rsidRPr="00772355">
        <w:rPr>
          <w:color w:val="00000A"/>
          <w:sz w:val="28"/>
          <w:szCs w:val="22"/>
          <w:shd w:val="clear" w:color="auto" w:fill="FFFFFF"/>
          <w:lang w:eastAsia="en-US"/>
        </w:rPr>
        <w:t xml:space="preserve">финансового контроля по внутреннему </w:t>
      </w:r>
      <w:r>
        <w:rPr>
          <w:color w:val="00000A"/>
          <w:sz w:val="28"/>
          <w:szCs w:val="22"/>
          <w:shd w:val="clear" w:color="auto" w:fill="FFFFFF"/>
          <w:lang w:eastAsia="en-US"/>
        </w:rPr>
        <w:t xml:space="preserve">муниципальному </w:t>
      </w:r>
      <w:r w:rsidRPr="00772355">
        <w:rPr>
          <w:color w:val="00000A"/>
          <w:sz w:val="28"/>
          <w:szCs w:val="22"/>
          <w:shd w:val="clear" w:color="auto" w:fill="FFFFFF"/>
          <w:lang w:eastAsia="en-US"/>
        </w:rPr>
        <w:t>финансовому контролю, определенным соответственно федеральными законами, нормативными правовыми актами Правительства Российской Федерации</w:t>
      </w:r>
      <w:r>
        <w:rPr>
          <w:color w:val="00000A"/>
          <w:sz w:val="28"/>
          <w:szCs w:val="22"/>
          <w:shd w:val="clear" w:color="auto" w:fill="FFFFFF"/>
          <w:lang w:eastAsia="en-US"/>
        </w:rPr>
        <w:t xml:space="preserve">, Саратовской области, Пугачёвского муниципального района, </w:t>
      </w:r>
      <w:r w:rsidR="009204C6">
        <w:rPr>
          <w:color w:val="00000A"/>
          <w:sz w:val="28"/>
          <w:szCs w:val="22"/>
          <w:shd w:val="clear" w:color="auto" w:fill="FFFFFF"/>
          <w:lang w:eastAsia="en-US"/>
        </w:rPr>
        <w:t>Давыдовского муниципального образования.</w:t>
      </w:r>
      <w:r w:rsidR="009230BF">
        <w:rPr>
          <w:color w:val="00000A"/>
          <w:sz w:val="28"/>
          <w:szCs w:val="22"/>
          <w:shd w:val="clear" w:color="auto" w:fill="FFFFFF"/>
          <w:lang w:eastAsia="en-US"/>
        </w:rPr>
        <w:t>»</w:t>
      </w:r>
    </w:p>
    <w:p w:rsidR="00501B92" w:rsidRDefault="00501B92" w:rsidP="00501B92">
      <w:pPr>
        <w:pStyle w:val="af0"/>
        <w:suppressAutoHyphens/>
        <w:spacing w:after="0" w:line="240" w:lineRule="auto"/>
        <w:ind w:left="96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</w:p>
    <w:p w:rsidR="00501B92" w:rsidRDefault="001861A7" w:rsidP="001861A7">
      <w:pPr>
        <w:pStyle w:val="af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Пункт 4 статьи 10 дополнить:</w:t>
      </w:r>
    </w:p>
    <w:p w:rsidR="001861A7" w:rsidRDefault="001861A7" w:rsidP="001861A7">
      <w:pPr>
        <w:ind w:firstLine="540"/>
        <w:jc w:val="both"/>
        <w:rPr>
          <w:sz w:val="28"/>
          <w:szCs w:val="28"/>
        </w:rPr>
      </w:pPr>
      <w:proofErr w:type="spellStart"/>
      <w:r>
        <w:rPr>
          <w:color w:val="00000A"/>
          <w:sz w:val="28"/>
          <w:shd w:val="clear" w:color="auto" w:fill="FFFFFF"/>
        </w:rPr>
        <w:t>п.п</w:t>
      </w:r>
      <w:proofErr w:type="spellEnd"/>
      <w:r>
        <w:rPr>
          <w:color w:val="00000A"/>
          <w:sz w:val="28"/>
          <w:shd w:val="clear" w:color="auto" w:fill="FFFFFF"/>
        </w:rPr>
        <w:t xml:space="preserve">. 4.4. </w:t>
      </w:r>
      <w:r>
        <w:rPr>
          <w:sz w:val="28"/>
          <w:szCs w:val="28"/>
        </w:rPr>
        <w:t>У</w:t>
      </w:r>
      <w:r w:rsidRPr="001861A7">
        <w:rPr>
          <w:sz w:val="28"/>
          <w:szCs w:val="28"/>
        </w:rPr>
        <w:t>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</w:t>
      </w:r>
      <w:r>
        <w:rPr>
          <w:sz w:val="28"/>
          <w:szCs w:val="28"/>
        </w:rPr>
        <w:t>;</w:t>
      </w:r>
    </w:p>
    <w:p w:rsidR="001861A7" w:rsidRPr="001861A7" w:rsidRDefault="001861A7" w:rsidP="001861A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4.5. С</w:t>
      </w:r>
      <w:r w:rsidRPr="001861A7">
        <w:rPr>
          <w:sz w:val="28"/>
          <w:szCs w:val="28"/>
        </w:rPr>
        <w:t>оставляет обоснования бюджетных ассигнований.</w:t>
      </w:r>
    </w:p>
    <w:p w:rsidR="001861A7" w:rsidRDefault="001861A7" w:rsidP="001861A7">
      <w:pPr>
        <w:ind w:firstLine="540"/>
        <w:jc w:val="both"/>
        <w:rPr>
          <w:rFonts w:ascii="Verdana" w:hAnsi="Verdana"/>
          <w:sz w:val="21"/>
          <w:szCs w:val="21"/>
        </w:rPr>
      </w:pPr>
    </w:p>
    <w:p w:rsidR="001861A7" w:rsidRDefault="001861A7" w:rsidP="001861A7">
      <w:pPr>
        <w:pStyle w:val="af0"/>
        <w:suppressAutoHyphens/>
        <w:spacing w:after="0" w:line="240" w:lineRule="auto"/>
        <w:ind w:left="96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</w:p>
    <w:p w:rsidR="00A5092C" w:rsidRDefault="001861A7" w:rsidP="00795EFF">
      <w:pPr>
        <w:pStyle w:val="af0"/>
        <w:suppressAutoHyphens/>
        <w:spacing w:after="0" w:line="240" w:lineRule="auto"/>
        <w:ind w:left="150" w:firstLine="36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1.3</w:t>
      </w:r>
      <w:r w:rsidR="005E3EA3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</w:t>
      </w:r>
      <w:r w:rsidR="00B05CDD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Подпункт 1.1 статьи</w:t>
      </w:r>
      <w:r w:rsidR="00A5092C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</w:t>
      </w:r>
      <w:r w:rsidR="00B05CDD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1</w:t>
      </w:r>
      <w:r w:rsidR="005E3EA3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5 </w:t>
      </w:r>
      <w:r w:rsidR="00B05CDD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изложить в новой редакции</w:t>
      </w:r>
      <w:r w:rsidR="005E3EA3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>:</w:t>
      </w:r>
    </w:p>
    <w:p w:rsidR="00A5092C" w:rsidRDefault="00A5092C" w:rsidP="00461661">
      <w:pPr>
        <w:pStyle w:val="af0"/>
        <w:suppressAutoHyphens/>
        <w:spacing w:after="0" w:line="240" w:lineRule="auto"/>
        <w:ind w:left="15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</w:p>
    <w:p w:rsidR="00795EFF" w:rsidRDefault="00B05CDD" w:rsidP="00FD306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97"/>
      <w:bookmarkEnd w:id="1"/>
      <w:r>
        <w:rPr>
          <w:sz w:val="28"/>
          <w:szCs w:val="28"/>
        </w:rPr>
        <w:t>«О</w:t>
      </w:r>
      <w:r w:rsidRPr="00B05CDD">
        <w:rPr>
          <w:sz w:val="28"/>
          <w:szCs w:val="28"/>
        </w:rPr>
        <w:t>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</w:t>
      </w:r>
      <w:r>
        <w:rPr>
          <w:sz w:val="28"/>
          <w:szCs w:val="28"/>
        </w:rPr>
        <w:t>»</w:t>
      </w:r>
    </w:p>
    <w:p w:rsidR="00B05CDD" w:rsidRPr="009230BF" w:rsidRDefault="00B05CDD" w:rsidP="00FD306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230BF">
        <w:rPr>
          <w:sz w:val="28"/>
          <w:szCs w:val="28"/>
        </w:rPr>
        <w:t>Дополнить подпунктом 1.13:</w:t>
      </w:r>
    </w:p>
    <w:p w:rsidR="00B05CDD" w:rsidRPr="00B05CDD" w:rsidRDefault="00B05CDD" w:rsidP="0079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5CDD">
        <w:rPr>
          <w:sz w:val="28"/>
          <w:szCs w:val="28"/>
        </w:rPr>
        <w:t>реестры источников доходов бюджетов бюджетной системы Российской Федерации</w:t>
      </w:r>
      <w:r>
        <w:rPr>
          <w:sz w:val="28"/>
          <w:szCs w:val="28"/>
        </w:rPr>
        <w:t>»</w:t>
      </w:r>
      <w:r w:rsidRPr="00B05CDD">
        <w:rPr>
          <w:sz w:val="28"/>
          <w:szCs w:val="28"/>
        </w:rPr>
        <w:t xml:space="preserve"> </w:t>
      </w:r>
    </w:p>
    <w:p w:rsidR="001861A7" w:rsidRPr="009730DB" w:rsidRDefault="001861A7" w:rsidP="00461661">
      <w:pPr>
        <w:pStyle w:val="af0"/>
        <w:suppressAutoHyphens/>
        <w:spacing w:after="0" w:line="240" w:lineRule="auto"/>
        <w:ind w:left="150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</w:p>
    <w:p w:rsidR="002662D6" w:rsidRDefault="006A615A" w:rsidP="00461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9E6">
        <w:rPr>
          <w:sz w:val="28"/>
          <w:szCs w:val="28"/>
        </w:rPr>
        <w:t xml:space="preserve">      </w:t>
      </w:r>
      <w:r w:rsidR="00413C09">
        <w:rPr>
          <w:sz w:val="28"/>
          <w:szCs w:val="28"/>
        </w:rPr>
        <w:t xml:space="preserve"> 2</w:t>
      </w:r>
      <w:r w:rsidR="005C0357">
        <w:rPr>
          <w:sz w:val="28"/>
          <w:szCs w:val="28"/>
        </w:rPr>
        <w:t xml:space="preserve">. </w:t>
      </w:r>
      <w:r w:rsidR="00B153DA">
        <w:rPr>
          <w:sz w:val="28"/>
          <w:szCs w:val="28"/>
        </w:rPr>
        <w:t>Опубликовать</w:t>
      </w:r>
      <w:r w:rsidR="002662D6">
        <w:rPr>
          <w:sz w:val="28"/>
          <w:szCs w:val="28"/>
        </w:rPr>
        <w:t xml:space="preserve"> настоящее решение в информационном </w:t>
      </w:r>
      <w:proofErr w:type="gramStart"/>
      <w:r w:rsidR="002662D6">
        <w:rPr>
          <w:sz w:val="28"/>
          <w:szCs w:val="28"/>
        </w:rPr>
        <w:t xml:space="preserve">бюллетене </w:t>
      </w:r>
      <w:r w:rsidR="006330EC">
        <w:rPr>
          <w:sz w:val="28"/>
          <w:szCs w:val="28"/>
        </w:rPr>
        <w:t xml:space="preserve"> муниципального</w:t>
      </w:r>
      <w:proofErr w:type="gramEnd"/>
      <w:r w:rsidR="006330EC">
        <w:rPr>
          <w:sz w:val="28"/>
          <w:szCs w:val="28"/>
        </w:rPr>
        <w:t xml:space="preserve"> обр</w:t>
      </w:r>
      <w:r w:rsidR="00D37C80">
        <w:rPr>
          <w:sz w:val="28"/>
          <w:szCs w:val="28"/>
        </w:rPr>
        <w:t>азования.</w:t>
      </w:r>
    </w:p>
    <w:p w:rsidR="002662D6" w:rsidRDefault="00413C09" w:rsidP="00413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2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62D6">
        <w:rPr>
          <w:sz w:val="28"/>
          <w:szCs w:val="28"/>
        </w:rPr>
        <w:t>Решение вступает в силу со дня его официального</w:t>
      </w:r>
      <w:r w:rsidR="0050708F">
        <w:rPr>
          <w:sz w:val="28"/>
          <w:szCs w:val="28"/>
        </w:rPr>
        <w:t xml:space="preserve"> опубликования</w:t>
      </w:r>
      <w:r w:rsidR="009520A3">
        <w:rPr>
          <w:sz w:val="28"/>
          <w:szCs w:val="28"/>
        </w:rPr>
        <w:t>.</w:t>
      </w:r>
    </w:p>
    <w:p w:rsidR="00F97CC9" w:rsidRDefault="00F97CC9" w:rsidP="00413C09">
      <w:pPr>
        <w:ind w:firstLine="708"/>
        <w:jc w:val="both"/>
        <w:rPr>
          <w:sz w:val="28"/>
          <w:szCs w:val="28"/>
        </w:rPr>
      </w:pPr>
    </w:p>
    <w:p w:rsidR="002662D6" w:rsidRDefault="002662D6" w:rsidP="0066531A">
      <w:pPr>
        <w:ind w:firstLine="690"/>
        <w:jc w:val="both"/>
        <w:rPr>
          <w:sz w:val="28"/>
          <w:szCs w:val="28"/>
        </w:rPr>
      </w:pPr>
    </w:p>
    <w:p w:rsidR="00D37C80" w:rsidRPr="00672811" w:rsidRDefault="002662D6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72811" w:rsidRPr="00672811">
        <w:rPr>
          <w:b/>
          <w:bCs/>
          <w:sz w:val="28"/>
          <w:szCs w:val="28"/>
        </w:rPr>
        <w:t>Давыдовского</w:t>
      </w:r>
    </w:p>
    <w:p w:rsidR="00B153DA" w:rsidRPr="009230BF" w:rsidRDefault="005C0357" w:rsidP="00923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proofErr w:type="gramStart"/>
      <w:r w:rsidR="002662D6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>:</w:t>
      </w:r>
      <w:r w:rsidR="002662D6">
        <w:rPr>
          <w:b/>
          <w:bCs/>
          <w:sz w:val="28"/>
          <w:szCs w:val="28"/>
        </w:rPr>
        <w:t xml:space="preserve">   </w:t>
      </w:r>
      <w:proofErr w:type="gramEnd"/>
      <w:r w:rsidR="002662D6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</w:t>
      </w:r>
      <w:r w:rsidR="00461661">
        <w:rPr>
          <w:b/>
          <w:bCs/>
          <w:sz w:val="28"/>
          <w:szCs w:val="28"/>
        </w:rPr>
        <w:t>А.Г. Тарасов</w:t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</w:p>
    <w:p w:rsidR="00B153DA" w:rsidRDefault="00B153DA" w:rsidP="00EE1243">
      <w:pPr>
        <w:ind w:firstLine="5387"/>
        <w:rPr>
          <w:sz w:val="28"/>
          <w:szCs w:val="28"/>
        </w:rPr>
      </w:pPr>
    </w:p>
    <w:p w:rsidR="00573423" w:rsidRDefault="00573423" w:rsidP="00E94230">
      <w:pPr>
        <w:jc w:val="both"/>
        <w:rPr>
          <w:sz w:val="16"/>
          <w:szCs w:val="16"/>
        </w:rPr>
      </w:pPr>
    </w:p>
    <w:p w:rsidR="00F60B80" w:rsidRPr="000F6A45" w:rsidRDefault="00F60B80" w:rsidP="00E94230">
      <w:pPr>
        <w:jc w:val="both"/>
        <w:rPr>
          <w:sz w:val="16"/>
          <w:szCs w:val="16"/>
        </w:rPr>
      </w:pPr>
    </w:p>
    <w:sectPr w:rsidR="00F60B80" w:rsidRPr="000F6A45" w:rsidSect="00F60B8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5BC4"/>
    <w:multiLevelType w:val="multilevel"/>
    <w:tmpl w:val="565222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">
    <w:nsid w:val="10747468"/>
    <w:multiLevelType w:val="multilevel"/>
    <w:tmpl w:val="12C0D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5FC0DEB"/>
    <w:multiLevelType w:val="multilevel"/>
    <w:tmpl w:val="26481C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96C5532"/>
    <w:multiLevelType w:val="multilevel"/>
    <w:tmpl w:val="F4AAB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2523F1F"/>
    <w:multiLevelType w:val="multilevel"/>
    <w:tmpl w:val="29946C56"/>
    <w:lvl w:ilvl="0">
      <w:start w:val="1"/>
      <w:numFmt w:val="decimal"/>
      <w:lvlText w:val="%1."/>
      <w:lvlJc w:val="left"/>
      <w:pPr>
        <w:ind w:left="510" w:hanging="360"/>
      </w:pPr>
      <w:rPr>
        <w:rFonts w:eastAsia="Calibri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2160"/>
      </w:pPr>
      <w:rPr>
        <w:rFonts w:hint="default"/>
      </w:rPr>
    </w:lvl>
  </w:abstractNum>
  <w:abstractNum w:abstractNumId="5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6">
    <w:nsid w:val="4F386BD6"/>
    <w:multiLevelType w:val="multilevel"/>
    <w:tmpl w:val="ACFE34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A"/>
    <w:rsid w:val="00003563"/>
    <w:rsid w:val="00004B1F"/>
    <w:rsid w:val="0002108E"/>
    <w:rsid w:val="000238C8"/>
    <w:rsid w:val="00034EFC"/>
    <w:rsid w:val="00037454"/>
    <w:rsid w:val="000424A5"/>
    <w:rsid w:val="00050D71"/>
    <w:rsid w:val="00056738"/>
    <w:rsid w:val="00062E1C"/>
    <w:rsid w:val="000726A2"/>
    <w:rsid w:val="00081414"/>
    <w:rsid w:val="00084227"/>
    <w:rsid w:val="000925E1"/>
    <w:rsid w:val="00097AE7"/>
    <w:rsid w:val="000A3EC1"/>
    <w:rsid w:val="000B180E"/>
    <w:rsid w:val="000C5044"/>
    <w:rsid w:val="000F6219"/>
    <w:rsid w:val="001009BE"/>
    <w:rsid w:val="00102EA4"/>
    <w:rsid w:val="00106DE3"/>
    <w:rsid w:val="00111252"/>
    <w:rsid w:val="00120A5C"/>
    <w:rsid w:val="00140CCC"/>
    <w:rsid w:val="00152505"/>
    <w:rsid w:val="0015566C"/>
    <w:rsid w:val="00157495"/>
    <w:rsid w:val="00162F1B"/>
    <w:rsid w:val="001653AD"/>
    <w:rsid w:val="00177711"/>
    <w:rsid w:val="001826DE"/>
    <w:rsid w:val="001861A7"/>
    <w:rsid w:val="00186BCE"/>
    <w:rsid w:val="00187767"/>
    <w:rsid w:val="00192F57"/>
    <w:rsid w:val="001947E1"/>
    <w:rsid w:val="00196A1C"/>
    <w:rsid w:val="001973A8"/>
    <w:rsid w:val="001B34AA"/>
    <w:rsid w:val="001B539B"/>
    <w:rsid w:val="001C0494"/>
    <w:rsid w:val="001D6723"/>
    <w:rsid w:val="001F54CC"/>
    <w:rsid w:val="00202ADE"/>
    <w:rsid w:val="0020311F"/>
    <w:rsid w:val="00203759"/>
    <w:rsid w:val="00214060"/>
    <w:rsid w:val="00227484"/>
    <w:rsid w:val="0023167B"/>
    <w:rsid w:val="0023378A"/>
    <w:rsid w:val="00243D31"/>
    <w:rsid w:val="00245B19"/>
    <w:rsid w:val="002547DA"/>
    <w:rsid w:val="002662D6"/>
    <w:rsid w:val="0027130A"/>
    <w:rsid w:val="002803C4"/>
    <w:rsid w:val="002812CB"/>
    <w:rsid w:val="00281C14"/>
    <w:rsid w:val="00290C0F"/>
    <w:rsid w:val="002966B1"/>
    <w:rsid w:val="002A5D24"/>
    <w:rsid w:val="002C5F6A"/>
    <w:rsid w:val="002C607B"/>
    <w:rsid w:val="002C6A21"/>
    <w:rsid w:val="002E61EB"/>
    <w:rsid w:val="002F5B77"/>
    <w:rsid w:val="00305542"/>
    <w:rsid w:val="00313E79"/>
    <w:rsid w:val="003205BA"/>
    <w:rsid w:val="003207E2"/>
    <w:rsid w:val="00323498"/>
    <w:rsid w:val="00324B25"/>
    <w:rsid w:val="003345A1"/>
    <w:rsid w:val="00354080"/>
    <w:rsid w:val="003562ED"/>
    <w:rsid w:val="00362955"/>
    <w:rsid w:val="0036604D"/>
    <w:rsid w:val="003662CA"/>
    <w:rsid w:val="00367BC3"/>
    <w:rsid w:val="00374211"/>
    <w:rsid w:val="00381DD7"/>
    <w:rsid w:val="003836FC"/>
    <w:rsid w:val="00384306"/>
    <w:rsid w:val="003877E3"/>
    <w:rsid w:val="00392038"/>
    <w:rsid w:val="003B033D"/>
    <w:rsid w:val="003B1F61"/>
    <w:rsid w:val="003B5305"/>
    <w:rsid w:val="003B6871"/>
    <w:rsid w:val="003B6947"/>
    <w:rsid w:val="003D2C88"/>
    <w:rsid w:val="003F42E4"/>
    <w:rsid w:val="003F5400"/>
    <w:rsid w:val="0040449A"/>
    <w:rsid w:val="004136DF"/>
    <w:rsid w:val="00413C09"/>
    <w:rsid w:val="004305FE"/>
    <w:rsid w:val="00433584"/>
    <w:rsid w:val="00437E26"/>
    <w:rsid w:val="004442A1"/>
    <w:rsid w:val="00451897"/>
    <w:rsid w:val="00453E02"/>
    <w:rsid w:val="00454F64"/>
    <w:rsid w:val="00455410"/>
    <w:rsid w:val="00461661"/>
    <w:rsid w:val="00463CA3"/>
    <w:rsid w:val="00464D85"/>
    <w:rsid w:val="004700D3"/>
    <w:rsid w:val="004925B2"/>
    <w:rsid w:val="004938A0"/>
    <w:rsid w:val="004B0D5A"/>
    <w:rsid w:val="004C06AF"/>
    <w:rsid w:val="004C1A24"/>
    <w:rsid w:val="004C6600"/>
    <w:rsid w:val="004D0722"/>
    <w:rsid w:val="004D23DA"/>
    <w:rsid w:val="004D45B7"/>
    <w:rsid w:val="004E73F7"/>
    <w:rsid w:val="00500762"/>
    <w:rsid w:val="00501B92"/>
    <w:rsid w:val="0050708F"/>
    <w:rsid w:val="00512305"/>
    <w:rsid w:val="0051575A"/>
    <w:rsid w:val="00515BD4"/>
    <w:rsid w:val="00536B5F"/>
    <w:rsid w:val="00541383"/>
    <w:rsid w:val="00563ADD"/>
    <w:rsid w:val="005704CF"/>
    <w:rsid w:val="00573423"/>
    <w:rsid w:val="0057356D"/>
    <w:rsid w:val="005827D2"/>
    <w:rsid w:val="00587AE8"/>
    <w:rsid w:val="00590C12"/>
    <w:rsid w:val="00592847"/>
    <w:rsid w:val="0059682A"/>
    <w:rsid w:val="005B1976"/>
    <w:rsid w:val="005B1DC2"/>
    <w:rsid w:val="005B618A"/>
    <w:rsid w:val="005C0357"/>
    <w:rsid w:val="005C442D"/>
    <w:rsid w:val="005C6EE5"/>
    <w:rsid w:val="005E1E30"/>
    <w:rsid w:val="005E3EA3"/>
    <w:rsid w:val="005F472F"/>
    <w:rsid w:val="006006C0"/>
    <w:rsid w:val="00604F56"/>
    <w:rsid w:val="006056FD"/>
    <w:rsid w:val="0060788B"/>
    <w:rsid w:val="00613F69"/>
    <w:rsid w:val="0062422E"/>
    <w:rsid w:val="00624482"/>
    <w:rsid w:val="006317BD"/>
    <w:rsid w:val="006330EC"/>
    <w:rsid w:val="006512A0"/>
    <w:rsid w:val="0066152C"/>
    <w:rsid w:val="00662461"/>
    <w:rsid w:val="0066531A"/>
    <w:rsid w:val="00672811"/>
    <w:rsid w:val="006757EF"/>
    <w:rsid w:val="00686674"/>
    <w:rsid w:val="00690B8A"/>
    <w:rsid w:val="00692BF6"/>
    <w:rsid w:val="00695247"/>
    <w:rsid w:val="006A0202"/>
    <w:rsid w:val="006A52EE"/>
    <w:rsid w:val="006A5422"/>
    <w:rsid w:val="006A615A"/>
    <w:rsid w:val="006A73B2"/>
    <w:rsid w:val="006B568A"/>
    <w:rsid w:val="006C1CE1"/>
    <w:rsid w:val="006C2644"/>
    <w:rsid w:val="006C7239"/>
    <w:rsid w:val="006D0078"/>
    <w:rsid w:val="006D0D76"/>
    <w:rsid w:val="006D1AEE"/>
    <w:rsid w:val="006D6965"/>
    <w:rsid w:val="006E03BF"/>
    <w:rsid w:val="006F3017"/>
    <w:rsid w:val="00700B24"/>
    <w:rsid w:val="007065AE"/>
    <w:rsid w:val="00715068"/>
    <w:rsid w:val="0071648F"/>
    <w:rsid w:val="00716964"/>
    <w:rsid w:val="00721003"/>
    <w:rsid w:val="00750786"/>
    <w:rsid w:val="007511F1"/>
    <w:rsid w:val="0076233C"/>
    <w:rsid w:val="0076650B"/>
    <w:rsid w:val="00772355"/>
    <w:rsid w:val="00772AF1"/>
    <w:rsid w:val="007763FD"/>
    <w:rsid w:val="007807E3"/>
    <w:rsid w:val="00794653"/>
    <w:rsid w:val="00795EFF"/>
    <w:rsid w:val="007A5B57"/>
    <w:rsid w:val="007A7D58"/>
    <w:rsid w:val="007C130A"/>
    <w:rsid w:val="007D693C"/>
    <w:rsid w:val="007F4BD4"/>
    <w:rsid w:val="008153A5"/>
    <w:rsid w:val="00826DA7"/>
    <w:rsid w:val="00846A0D"/>
    <w:rsid w:val="0085306C"/>
    <w:rsid w:val="00864628"/>
    <w:rsid w:val="00864868"/>
    <w:rsid w:val="00866D9E"/>
    <w:rsid w:val="0087519F"/>
    <w:rsid w:val="00887237"/>
    <w:rsid w:val="00896EA0"/>
    <w:rsid w:val="008A342F"/>
    <w:rsid w:val="008A7963"/>
    <w:rsid w:val="008B2245"/>
    <w:rsid w:val="008B4C3D"/>
    <w:rsid w:val="008C0C8C"/>
    <w:rsid w:val="008D04E8"/>
    <w:rsid w:val="008D1113"/>
    <w:rsid w:val="008F7CA2"/>
    <w:rsid w:val="00904EE0"/>
    <w:rsid w:val="009114AA"/>
    <w:rsid w:val="009204C6"/>
    <w:rsid w:val="009230BF"/>
    <w:rsid w:val="00934E59"/>
    <w:rsid w:val="009439B8"/>
    <w:rsid w:val="00947D65"/>
    <w:rsid w:val="00950E52"/>
    <w:rsid w:val="00951510"/>
    <w:rsid w:val="009520A3"/>
    <w:rsid w:val="0095746D"/>
    <w:rsid w:val="009651F3"/>
    <w:rsid w:val="00966344"/>
    <w:rsid w:val="009730DB"/>
    <w:rsid w:val="0097383E"/>
    <w:rsid w:val="0097428E"/>
    <w:rsid w:val="00977C2E"/>
    <w:rsid w:val="009863E7"/>
    <w:rsid w:val="009A0455"/>
    <w:rsid w:val="009B350C"/>
    <w:rsid w:val="009C21B8"/>
    <w:rsid w:val="009C3332"/>
    <w:rsid w:val="009C3A88"/>
    <w:rsid w:val="009C70A3"/>
    <w:rsid w:val="009E5511"/>
    <w:rsid w:val="009E6894"/>
    <w:rsid w:val="009F293D"/>
    <w:rsid w:val="00A01B9E"/>
    <w:rsid w:val="00A0335F"/>
    <w:rsid w:val="00A12DB0"/>
    <w:rsid w:val="00A21E24"/>
    <w:rsid w:val="00A33A18"/>
    <w:rsid w:val="00A36F44"/>
    <w:rsid w:val="00A375FB"/>
    <w:rsid w:val="00A414E0"/>
    <w:rsid w:val="00A415EB"/>
    <w:rsid w:val="00A4535E"/>
    <w:rsid w:val="00A47D9E"/>
    <w:rsid w:val="00A5092C"/>
    <w:rsid w:val="00A62A1D"/>
    <w:rsid w:val="00A65B34"/>
    <w:rsid w:val="00A65D09"/>
    <w:rsid w:val="00A750DD"/>
    <w:rsid w:val="00A8047F"/>
    <w:rsid w:val="00A86FD9"/>
    <w:rsid w:val="00A91C27"/>
    <w:rsid w:val="00A94367"/>
    <w:rsid w:val="00AA1117"/>
    <w:rsid w:val="00AA6778"/>
    <w:rsid w:val="00AB1BF7"/>
    <w:rsid w:val="00AC03FC"/>
    <w:rsid w:val="00AC4D5B"/>
    <w:rsid w:val="00AD4F3D"/>
    <w:rsid w:val="00AF6809"/>
    <w:rsid w:val="00B00450"/>
    <w:rsid w:val="00B030D1"/>
    <w:rsid w:val="00B05CDD"/>
    <w:rsid w:val="00B05CF1"/>
    <w:rsid w:val="00B153DA"/>
    <w:rsid w:val="00B251A3"/>
    <w:rsid w:val="00B30954"/>
    <w:rsid w:val="00B310BC"/>
    <w:rsid w:val="00B33A09"/>
    <w:rsid w:val="00B372E6"/>
    <w:rsid w:val="00B413F7"/>
    <w:rsid w:val="00B42536"/>
    <w:rsid w:val="00B44862"/>
    <w:rsid w:val="00B5186E"/>
    <w:rsid w:val="00B560BA"/>
    <w:rsid w:val="00B61E5F"/>
    <w:rsid w:val="00B6549B"/>
    <w:rsid w:val="00B738D7"/>
    <w:rsid w:val="00B73D7D"/>
    <w:rsid w:val="00B74513"/>
    <w:rsid w:val="00B811E0"/>
    <w:rsid w:val="00B978F1"/>
    <w:rsid w:val="00BA5D89"/>
    <w:rsid w:val="00BA7E49"/>
    <w:rsid w:val="00BB3E5F"/>
    <w:rsid w:val="00BB5195"/>
    <w:rsid w:val="00BB6E22"/>
    <w:rsid w:val="00BC2E75"/>
    <w:rsid w:val="00BC62CD"/>
    <w:rsid w:val="00BD72C6"/>
    <w:rsid w:val="00BD744D"/>
    <w:rsid w:val="00BE5C34"/>
    <w:rsid w:val="00BF419E"/>
    <w:rsid w:val="00C0239B"/>
    <w:rsid w:val="00C031FB"/>
    <w:rsid w:val="00C03BEA"/>
    <w:rsid w:val="00C06A9E"/>
    <w:rsid w:val="00C14A57"/>
    <w:rsid w:val="00C23300"/>
    <w:rsid w:val="00C24A74"/>
    <w:rsid w:val="00C25A05"/>
    <w:rsid w:val="00C40344"/>
    <w:rsid w:val="00C45AED"/>
    <w:rsid w:val="00C56A74"/>
    <w:rsid w:val="00C62CB5"/>
    <w:rsid w:val="00C64AE7"/>
    <w:rsid w:val="00C674F7"/>
    <w:rsid w:val="00C77B8F"/>
    <w:rsid w:val="00C80013"/>
    <w:rsid w:val="00C830B9"/>
    <w:rsid w:val="00C83F62"/>
    <w:rsid w:val="00C867BB"/>
    <w:rsid w:val="00C86E03"/>
    <w:rsid w:val="00C93609"/>
    <w:rsid w:val="00CA70F1"/>
    <w:rsid w:val="00CB3AE5"/>
    <w:rsid w:val="00CB61CC"/>
    <w:rsid w:val="00CC069B"/>
    <w:rsid w:val="00CC12C4"/>
    <w:rsid w:val="00CC28AC"/>
    <w:rsid w:val="00CC438B"/>
    <w:rsid w:val="00CC7F54"/>
    <w:rsid w:val="00CD018E"/>
    <w:rsid w:val="00CD01A2"/>
    <w:rsid w:val="00CD089D"/>
    <w:rsid w:val="00CD0B4D"/>
    <w:rsid w:val="00CF159F"/>
    <w:rsid w:val="00CF49E6"/>
    <w:rsid w:val="00CF5F1F"/>
    <w:rsid w:val="00D035CB"/>
    <w:rsid w:val="00D03D9E"/>
    <w:rsid w:val="00D064CC"/>
    <w:rsid w:val="00D147D7"/>
    <w:rsid w:val="00D161E2"/>
    <w:rsid w:val="00D22195"/>
    <w:rsid w:val="00D27801"/>
    <w:rsid w:val="00D37C80"/>
    <w:rsid w:val="00D4203B"/>
    <w:rsid w:val="00D51492"/>
    <w:rsid w:val="00D51E96"/>
    <w:rsid w:val="00D60F49"/>
    <w:rsid w:val="00D71430"/>
    <w:rsid w:val="00D71CE2"/>
    <w:rsid w:val="00D83B9F"/>
    <w:rsid w:val="00D84F76"/>
    <w:rsid w:val="00D868F8"/>
    <w:rsid w:val="00D9388D"/>
    <w:rsid w:val="00D950EE"/>
    <w:rsid w:val="00D95FA1"/>
    <w:rsid w:val="00D96191"/>
    <w:rsid w:val="00DA356E"/>
    <w:rsid w:val="00DA4422"/>
    <w:rsid w:val="00DA70D2"/>
    <w:rsid w:val="00DB07E4"/>
    <w:rsid w:val="00DC397D"/>
    <w:rsid w:val="00DD67E8"/>
    <w:rsid w:val="00DD7223"/>
    <w:rsid w:val="00E04C9B"/>
    <w:rsid w:val="00E076B2"/>
    <w:rsid w:val="00E23FF2"/>
    <w:rsid w:val="00E24E59"/>
    <w:rsid w:val="00E303C7"/>
    <w:rsid w:val="00E46BF6"/>
    <w:rsid w:val="00E470E9"/>
    <w:rsid w:val="00E646AB"/>
    <w:rsid w:val="00E705F8"/>
    <w:rsid w:val="00E75A87"/>
    <w:rsid w:val="00E815F0"/>
    <w:rsid w:val="00E81F42"/>
    <w:rsid w:val="00E9207E"/>
    <w:rsid w:val="00E92E54"/>
    <w:rsid w:val="00E93C07"/>
    <w:rsid w:val="00E94230"/>
    <w:rsid w:val="00EA27BB"/>
    <w:rsid w:val="00EA707D"/>
    <w:rsid w:val="00EC0151"/>
    <w:rsid w:val="00EC1366"/>
    <w:rsid w:val="00EE01A4"/>
    <w:rsid w:val="00EE1243"/>
    <w:rsid w:val="00EF322F"/>
    <w:rsid w:val="00EF571B"/>
    <w:rsid w:val="00EF5771"/>
    <w:rsid w:val="00EF5FE0"/>
    <w:rsid w:val="00F02F61"/>
    <w:rsid w:val="00F077B0"/>
    <w:rsid w:val="00F158A2"/>
    <w:rsid w:val="00F2690A"/>
    <w:rsid w:val="00F300B0"/>
    <w:rsid w:val="00F42415"/>
    <w:rsid w:val="00F42B3E"/>
    <w:rsid w:val="00F43604"/>
    <w:rsid w:val="00F53623"/>
    <w:rsid w:val="00F546AE"/>
    <w:rsid w:val="00F60B80"/>
    <w:rsid w:val="00F67D52"/>
    <w:rsid w:val="00F760F6"/>
    <w:rsid w:val="00F76272"/>
    <w:rsid w:val="00F7647D"/>
    <w:rsid w:val="00F83203"/>
    <w:rsid w:val="00F83EA8"/>
    <w:rsid w:val="00F941F7"/>
    <w:rsid w:val="00F97CC9"/>
    <w:rsid w:val="00FA1D1A"/>
    <w:rsid w:val="00FC616D"/>
    <w:rsid w:val="00FD306A"/>
    <w:rsid w:val="00FD6FC4"/>
    <w:rsid w:val="00FF5E8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5C1BEF9-C6DD-435F-A1AE-F33D4ED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locked/>
    <w:rsid w:val="007C130A"/>
    <w:rPr>
      <w:rFonts w:eastAsia="Times New Roman"/>
      <w:sz w:val="24"/>
      <w:szCs w:val="24"/>
      <w:lang w:bidi="ar-SA"/>
    </w:rPr>
  </w:style>
  <w:style w:type="character" w:customStyle="1" w:styleId="10">
    <w:name w:val="Заголовок 1 Знак"/>
    <w:link w:val="1"/>
    <w:rsid w:val="00DD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973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0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3733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7</cp:revision>
  <cp:lastPrinted>2017-03-02T06:11:00Z</cp:lastPrinted>
  <dcterms:created xsi:type="dcterms:W3CDTF">2019-07-04T04:53:00Z</dcterms:created>
  <dcterms:modified xsi:type="dcterms:W3CDTF">2019-08-08T06:29:00Z</dcterms:modified>
</cp:coreProperties>
</file>