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D" w:rsidRPr="00F24B17" w:rsidRDefault="00B201ED" w:rsidP="00B201ED">
      <w:pPr>
        <w:autoSpaceDE w:val="0"/>
        <w:autoSpaceDN w:val="0"/>
        <w:adjustRightInd w:val="0"/>
        <w:ind w:left="11340"/>
        <w:rPr>
          <w:sz w:val="28"/>
          <w:szCs w:val="28"/>
        </w:rPr>
      </w:pPr>
      <w:r w:rsidRPr="00F24B17">
        <w:rPr>
          <w:sz w:val="28"/>
          <w:szCs w:val="28"/>
        </w:rPr>
        <w:t xml:space="preserve">Приложение </w:t>
      </w:r>
      <w:r>
        <w:rPr>
          <w:sz w:val="28"/>
          <w:szCs w:val="28"/>
        </w:rPr>
        <w:t xml:space="preserve">1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Анализ объемов финансирования </w:t>
      </w:r>
    </w:p>
    <w:p w:rsidR="00B201ED" w:rsidRDefault="00B201ED" w:rsidP="00B201ED">
      <w:pPr>
        <w:ind w:left="360"/>
        <w:jc w:val="center"/>
        <w:rPr>
          <w:b/>
          <w:sz w:val="28"/>
          <w:szCs w:val="28"/>
        </w:rPr>
      </w:pPr>
      <w:r>
        <w:rPr>
          <w:b/>
          <w:sz w:val="28"/>
          <w:szCs w:val="28"/>
        </w:rPr>
        <w:t>мероприятий муниципальной программы</w:t>
      </w:r>
    </w:p>
    <w:p w:rsidR="00B201ED" w:rsidRDefault="003B586D" w:rsidP="00B201ED">
      <w:pPr>
        <w:ind w:left="360"/>
        <w:jc w:val="center"/>
        <w:rPr>
          <w:b/>
          <w:sz w:val="28"/>
          <w:szCs w:val="28"/>
        </w:rPr>
      </w:pPr>
      <w:r w:rsidRPr="003B586D">
        <w:rPr>
          <w:b/>
          <w:sz w:val="28"/>
          <w:szCs w:val="28"/>
        </w:rPr>
        <w:t>«</w:t>
      </w:r>
      <w:r w:rsidR="003063D3" w:rsidRPr="003063D3">
        <w:rPr>
          <w:b/>
          <w:sz w:val="28"/>
          <w:szCs w:val="28"/>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w:t>
      </w:r>
      <w:r w:rsidR="008F2E29">
        <w:rPr>
          <w:b/>
          <w:sz w:val="28"/>
          <w:szCs w:val="28"/>
        </w:rPr>
        <w:t>2019-2022</w:t>
      </w:r>
      <w:r w:rsidR="003063D3" w:rsidRPr="003063D3">
        <w:rPr>
          <w:b/>
          <w:sz w:val="28"/>
          <w:szCs w:val="28"/>
        </w:rPr>
        <w:t xml:space="preserve"> годы</w:t>
      </w:r>
      <w:r w:rsidRPr="003B586D">
        <w:rPr>
          <w:b/>
          <w:sz w:val="28"/>
          <w:szCs w:val="28"/>
        </w:rPr>
        <w:t>»</w:t>
      </w:r>
    </w:p>
    <w:p w:rsidR="003B586D" w:rsidRDefault="009E0EEC" w:rsidP="00B201ED">
      <w:pPr>
        <w:ind w:left="360"/>
        <w:jc w:val="center"/>
        <w:rPr>
          <w:b/>
          <w:sz w:val="28"/>
          <w:szCs w:val="28"/>
        </w:rPr>
      </w:pPr>
      <w:r>
        <w:rPr>
          <w:b/>
          <w:sz w:val="28"/>
          <w:szCs w:val="28"/>
        </w:rPr>
        <w:t>2022</w:t>
      </w:r>
      <w:r w:rsidR="003B586D">
        <w:rPr>
          <w:b/>
          <w:sz w:val="28"/>
          <w:szCs w:val="28"/>
        </w:rPr>
        <w:t xml:space="preserve"> год</w:t>
      </w:r>
    </w:p>
    <w:tbl>
      <w:tblPr>
        <w:tblW w:w="14679" w:type="dxa"/>
        <w:tblInd w:w="88" w:type="dxa"/>
        <w:tblLayout w:type="fixed"/>
        <w:tblLook w:val="0000" w:firstRow="0" w:lastRow="0" w:firstColumn="0" w:lastColumn="0" w:noHBand="0" w:noVBand="0"/>
      </w:tblPr>
      <w:tblGrid>
        <w:gridCol w:w="540"/>
        <w:gridCol w:w="20"/>
        <w:gridCol w:w="1980"/>
        <w:gridCol w:w="2612"/>
        <w:gridCol w:w="2268"/>
        <w:gridCol w:w="2320"/>
        <w:gridCol w:w="1366"/>
        <w:gridCol w:w="1163"/>
        <w:gridCol w:w="2410"/>
      </w:tblGrid>
      <w:tr w:rsidR="00B201ED" w:rsidTr="006B3AC8">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 xml:space="preserve">№ п/п </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Название     муниципальной программы</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Источник финансирования</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Объем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Исполнитель мероприятия</w:t>
            </w:r>
          </w:p>
        </w:tc>
      </w:tr>
      <w:tr w:rsidR="00B201ED" w:rsidTr="00FE5595">
        <w:trPr>
          <w:trHeight w:val="31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Плановое значение</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Фактическое значение</w:t>
            </w:r>
          </w:p>
        </w:tc>
        <w:tc>
          <w:tcPr>
            <w:tcW w:w="2529" w:type="dxa"/>
            <w:gridSpan w:val="2"/>
            <w:tcBorders>
              <w:top w:val="single" w:sz="4" w:space="0" w:color="auto"/>
              <w:left w:val="nil"/>
              <w:bottom w:val="single" w:sz="4" w:space="0" w:color="auto"/>
              <w:right w:val="single" w:sz="4" w:space="0" w:color="auto"/>
            </w:tcBorders>
            <w:shd w:val="clear" w:color="auto" w:fill="auto"/>
          </w:tcPr>
          <w:p w:rsidR="00B201ED" w:rsidRDefault="00B201ED" w:rsidP="005421E9">
            <w:pPr>
              <w:jc w:val="center"/>
            </w:pPr>
            <w:r>
              <w:t>Отклонение</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604"/>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2320"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1366" w:type="dxa"/>
            <w:tcBorders>
              <w:top w:val="nil"/>
              <w:left w:val="nil"/>
              <w:bottom w:val="single" w:sz="4" w:space="0" w:color="auto"/>
              <w:right w:val="single" w:sz="4" w:space="0" w:color="auto"/>
            </w:tcBorders>
            <w:shd w:val="clear" w:color="auto" w:fill="auto"/>
          </w:tcPr>
          <w:p w:rsidR="00B201ED" w:rsidRDefault="00B201ED" w:rsidP="005421E9">
            <w:pPr>
              <w:jc w:val="center"/>
            </w:pPr>
            <w:r>
              <w:t>Абсолютное (тыс. руб.) +/-</w:t>
            </w:r>
          </w:p>
        </w:tc>
        <w:tc>
          <w:tcPr>
            <w:tcW w:w="1163" w:type="dxa"/>
            <w:tcBorders>
              <w:top w:val="nil"/>
              <w:left w:val="nil"/>
              <w:bottom w:val="single" w:sz="4" w:space="0" w:color="auto"/>
              <w:right w:val="single" w:sz="4" w:space="0" w:color="auto"/>
            </w:tcBorders>
            <w:shd w:val="clear" w:color="auto" w:fill="auto"/>
          </w:tcPr>
          <w:p w:rsidR="00B201ED" w:rsidRDefault="00B201ED" w:rsidP="005421E9">
            <w:pPr>
              <w:jc w:val="center"/>
            </w:pPr>
            <w:r>
              <w:t>Относительное (%)</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rsidR="00B201ED" w:rsidRDefault="00B201ED" w:rsidP="005421E9">
            <w:pPr>
              <w:jc w:val="center"/>
            </w:pPr>
            <w:r>
              <w:t>1</w:t>
            </w:r>
          </w:p>
        </w:tc>
        <w:tc>
          <w:tcPr>
            <w:tcW w:w="2000" w:type="dxa"/>
            <w:gridSpan w:val="2"/>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2</w:t>
            </w:r>
          </w:p>
        </w:tc>
        <w:tc>
          <w:tcPr>
            <w:tcW w:w="2612"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3</w:t>
            </w:r>
          </w:p>
        </w:tc>
        <w:tc>
          <w:tcPr>
            <w:tcW w:w="2268"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4</w:t>
            </w:r>
          </w:p>
        </w:tc>
        <w:tc>
          <w:tcPr>
            <w:tcW w:w="232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5</w:t>
            </w:r>
          </w:p>
        </w:tc>
        <w:tc>
          <w:tcPr>
            <w:tcW w:w="1366"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6</w:t>
            </w:r>
          </w:p>
        </w:tc>
        <w:tc>
          <w:tcPr>
            <w:tcW w:w="1163"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7</w:t>
            </w:r>
          </w:p>
        </w:tc>
        <w:tc>
          <w:tcPr>
            <w:tcW w:w="241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8</w:t>
            </w:r>
          </w:p>
        </w:tc>
      </w:tr>
      <w:tr w:rsidR="000E1B80" w:rsidTr="000E1B80">
        <w:trPr>
          <w:trHeight w:val="315"/>
        </w:trPr>
        <w:tc>
          <w:tcPr>
            <w:tcW w:w="560" w:type="dxa"/>
            <w:gridSpan w:val="2"/>
            <w:vMerge w:val="restart"/>
            <w:tcBorders>
              <w:top w:val="nil"/>
              <w:left w:val="single" w:sz="4" w:space="0" w:color="auto"/>
              <w:right w:val="single" w:sz="4" w:space="0" w:color="auto"/>
            </w:tcBorders>
            <w:shd w:val="clear" w:color="auto" w:fill="auto"/>
            <w:noWrap/>
          </w:tcPr>
          <w:p w:rsidR="000E1B80" w:rsidRDefault="000E1B80" w:rsidP="000E1B80">
            <w:r>
              <w:t>1</w:t>
            </w:r>
          </w:p>
        </w:tc>
        <w:tc>
          <w:tcPr>
            <w:tcW w:w="1980" w:type="dxa"/>
            <w:vMerge w:val="restart"/>
            <w:tcBorders>
              <w:top w:val="nil"/>
              <w:left w:val="nil"/>
              <w:right w:val="single" w:sz="4" w:space="0" w:color="auto"/>
            </w:tcBorders>
            <w:shd w:val="clear" w:color="auto" w:fill="auto"/>
            <w:noWrap/>
          </w:tcPr>
          <w:p w:rsidR="000E1B80" w:rsidRPr="00BB14FD" w:rsidRDefault="000E1B80" w:rsidP="000E1B80">
            <w:pPr>
              <w:ind w:left="-52"/>
              <w:rPr>
                <w:sz w:val="22"/>
                <w:szCs w:val="22"/>
              </w:rPr>
            </w:pPr>
            <w:r w:rsidRPr="0073307E">
              <w:rPr>
                <w:b/>
                <w:sz w:val="20"/>
                <w:szCs w:val="20"/>
              </w:rPr>
              <w:t>«</w:t>
            </w:r>
            <w:r w:rsidRPr="003063D3">
              <w:rPr>
                <w:b/>
                <w:sz w:val="20"/>
                <w:szCs w:val="20"/>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w:t>
            </w:r>
            <w:r w:rsidR="008F2E29">
              <w:rPr>
                <w:b/>
                <w:sz w:val="20"/>
                <w:szCs w:val="20"/>
              </w:rPr>
              <w:t>Саратовской области на 2019-2022</w:t>
            </w:r>
            <w:r w:rsidRPr="003063D3">
              <w:rPr>
                <w:b/>
                <w:sz w:val="20"/>
                <w:szCs w:val="20"/>
              </w:rPr>
              <w:t xml:space="preserve"> годы</w:t>
            </w:r>
            <w:r w:rsidRPr="003B586D">
              <w:rPr>
                <w:b/>
                <w:sz w:val="20"/>
                <w:szCs w:val="20"/>
              </w:rPr>
              <w:t>»</w:t>
            </w:r>
          </w:p>
        </w:tc>
        <w:tc>
          <w:tcPr>
            <w:tcW w:w="2612" w:type="dxa"/>
            <w:tcBorders>
              <w:top w:val="nil"/>
              <w:left w:val="nil"/>
              <w:bottom w:val="single" w:sz="4" w:space="0" w:color="auto"/>
              <w:right w:val="single" w:sz="4" w:space="0" w:color="auto"/>
            </w:tcBorders>
            <w:shd w:val="clear" w:color="auto" w:fill="auto"/>
            <w:noWrap/>
            <w:vAlign w:val="bottom"/>
          </w:tcPr>
          <w:p w:rsidR="000E1B80" w:rsidRDefault="000E1B80" w:rsidP="000E1B80">
            <w:r>
              <w:t>Всего по муниципальной программе</w:t>
            </w:r>
          </w:p>
          <w:p w:rsidR="000E1B80" w:rsidRDefault="000E1B80" w:rsidP="000E1B80">
            <w:r>
              <w:t>в том числе:</w:t>
            </w:r>
          </w:p>
        </w:tc>
        <w:tc>
          <w:tcPr>
            <w:tcW w:w="2268" w:type="dxa"/>
            <w:tcBorders>
              <w:top w:val="nil"/>
              <w:left w:val="nil"/>
              <w:bottom w:val="single" w:sz="4" w:space="0" w:color="auto"/>
              <w:right w:val="single" w:sz="4" w:space="0" w:color="auto"/>
            </w:tcBorders>
            <w:shd w:val="clear" w:color="auto" w:fill="auto"/>
            <w:noWrap/>
            <w:vAlign w:val="center"/>
          </w:tcPr>
          <w:p w:rsidR="000E1B80" w:rsidRDefault="009E0EEC" w:rsidP="000E1B80">
            <w:pPr>
              <w:jc w:val="center"/>
            </w:pPr>
            <w:r w:rsidRPr="009E0EEC">
              <w:t>252,5</w:t>
            </w:r>
          </w:p>
        </w:tc>
        <w:tc>
          <w:tcPr>
            <w:tcW w:w="2320" w:type="dxa"/>
            <w:tcBorders>
              <w:top w:val="nil"/>
              <w:left w:val="nil"/>
              <w:bottom w:val="single" w:sz="4" w:space="0" w:color="auto"/>
              <w:right w:val="single" w:sz="4" w:space="0" w:color="auto"/>
            </w:tcBorders>
            <w:shd w:val="clear" w:color="auto" w:fill="auto"/>
            <w:noWrap/>
            <w:vAlign w:val="center"/>
          </w:tcPr>
          <w:p w:rsidR="000E1B80" w:rsidRDefault="009E0EEC" w:rsidP="000E1B80">
            <w:pPr>
              <w:jc w:val="center"/>
            </w:pPr>
            <w:r w:rsidRPr="009E0EEC">
              <w:t>252,5</w:t>
            </w:r>
          </w:p>
        </w:tc>
        <w:tc>
          <w:tcPr>
            <w:tcW w:w="1366" w:type="dxa"/>
            <w:tcBorders>
              <w:top w:val="nil"/>
              <w:left w:val="nil"/>
              <w:bottom w:val="single" w:sz="4" w:space="0" w:color="auto"/>
              <w:right w:val="single" w:sz="4" w:space="0" w:color="auto"/>
            </w:tcBorders>
            <w:shd w:val="clear" w:color="auto" w:fill="auto"/>
            <w:noWrap/>
            <w:vAlign w:val="center"/>
          </w:tcPr>
          <w:p w:rsidR="000E1B80" w:rsidRDefault="000E1B80" w:rsidP="000E1B80">
            <w:pPr>
              <w:jc w:val="center"/>
            </w:pPr>
            <w:r>
              <w:t>0</w:t>
            </w:r>
          </w:p>
        </w:tc>
        <w:tc>
          <w:tcPr>
            <w:tcW w:w="1163" w:type="dxa"/>
            <w:tcBorders>
              <w:top w:val="nil"/>
              <w:left w:val="nil"/>
              <w:bottom w:val="single" w:sz="4" w:space="0" w:color="auto"/>
              <w:right w:val="single" w:sz="4" w:space="0" w:color="auto"/>
            </w:tcBorders>
            <w:shd w:val="clear" w:color="auto" w:fill="auto"/>
            <w:noWrap/>
            <w:vAlign w:val="center"/>
          </w:tcPr>
          <w:p w:rsidR="000E1B80" w:rsidRDefault="000E1B80" w:rsidP="000E1B80">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0E1B80" w:rsidRPr="00B201ED" w:rsidRDefault="000E1B80" w:rsidP="000E1B80">
            <w:pPr>
              <w:rPr>
                <w:sz w:val="16"/>
                <w:szCs w:val="16"/>
              </w:rPr>
            </w:pP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8F2E29" w:rsidTr="003C5BDD">
        <w:trPr>
          <w:trHeight w:val="315"/>
        </w:trPr>
        <w:tc>
          <w:tcPr>
            <w:tcW w:w="560" w:type="dxa"/>
            <w:gridSpan w:val="2"/>
            <w:vMerge/>
            <w:tcBorders>
              <w:left w:val="single" w:sz="4" w:space="0" w:color="auto"/>
              <w:right w:val="single" w:sz="4" w:space="0" w:color="auto"/>
            </w:tcBorders>
            <w:shd w:val="clear" w:color="auto" w:fill="auto"/>
            <w:noWrap/>
            <w:vAlign w:val="bottom"/>
          </w:tcPr>
          <w:p w:rsidR="008F2E29" w:rsidRDefault="008F2E29" w:rsidP="008F2E29"/>
        </w:tc>
        <w:tc>
          <w:tcPr>
            <w:tcW w:w="1980" w:type="dxa"/>
            <w:vMerge/>
            <w:tcBorders>
              <w:left w:val="nil"/>
              <w:right w:val="single" w:sz="4" w:space="0" w:color="auto"/>
            </w:tcBorders>
            <w:shd w:val="clear" w:color="auto" w:fill="auto"/>
            <w:noWrap/>
            <w:vAlign w:val="bottom"/>
          </w:tcPr>
          <w:p w:rsidR="008F2E29" w:rsidRPr="00BB14FD" w:rsidRDefault="008F2E29" w:rsidP="008F2E29">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8F2E29" w:rsidRDefault="008F2E29" w:rsidP="008F2E29">
            <w:r>
              <w:t>федеральный бюджет</w:t>
            </w:r>
          </w:p>
        </w:tc>
        <w:tc>
          <w:tcPr>
            <w:tcW w:w="2268"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165,8</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165,8</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F2E29" w:rsidRDefault="008F2E29" w:rsidP="008F2E29">
            <w:r>
              <w:t> </w:t>
            </w: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8F2E29" w:rsidTr="003C5BDD">
        <w:trPr>
          <w:trHeight w:val="315"/>
        </w:trPr>
        <w:tc>
          <w:tcPr>
            <w:tcW w:w="560" w:type="dxa"/>
            <w:gridSpan w:val="2"/>
            <w:vMerge/>
            <w:tcBorders>
              <w:left w:val="single" w:sz="4" w:space="0" w:color="auto"/>
              <w:right w:val="single" w:sz="4" w:space="0" w:color="auto"/>
            </w:tcBorders>
            <w:shd w:val="clear" w:color="auto" w:fill="auto"/>
            <w:noWrap/>
            <w:vAlign w:val="bottom"/>
          </w:tcPr>
          <w:p w:rsidR="008F2E29" w:rsidRDefault="008F2E29" w:rsidP="008F2E29"/>
        </w:tc>
        <w:tc>
          <w:tcPr>
            <w:tcW w:w="1980" w:type="dxa"/>
            <w:vMerge/>
            <w:tcBorders>
              <w:left w:val="nil"/>
              <w:right w:val="single" w:sz="4" w:space="0" w:color="auto"/>
            </w:tcBorders>
            <w:shd w:val="clear" w:color="auto" w:fill="auto"/>
            <w:noWrap/>
            <w:vAlign w:val="bottom"/>
          </w:tcPr>
          <w:p w:rsidR="008F2E29" w:rsidRPr="00BB14FD" w:rsidRDefault="008F2E29" w:rsidP="008F2E29">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8F2E29" w:rsidRDefault="008F2E29" w:rsidP="008F2E29">
            <w:r>
              <w:t>областной бюджет</w:t>
            </w:r>
          </w:p>
        </w:tc>
        <w:tc>
          <w:tcPr>
            <w:tcW w:w="2268"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20,5</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20,5</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F2E29" w:rsidRDefault="008F2E29" w:rsidP="008F2E29">
            <w:r>
              <w:t> </w:t>
            </w: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8F2E29" w:rsidTr="003C5BDD">
        <w:trPr>
          <w:trHeight w:val="315"/>
        </w:trPr>
        <w:tc>
          <w:tcPr>
            <w:tcW w:w="560" w:type="dxa"/>
            <w:gridSpan w:val="2"/>
            <w:vMerge/>
            <w:tcBorders>
              <w:left w:val="single" w:sz="4" w:space="0" w:color="auto"/>
              <w:right w:val="single" w:sz="4" w:space="0" w:color="auto"/>
            </w:tcBorders>
            <w:shd w:val="clear" w:color="auto" w:fill="auto"/>
            <w:noWrap/>
            <w:vAlign w:val="bottom"/>
          </w:tcPr>
          <w:p w:rsidR="008F2E29" w:rsidRDefault="008F2E29" w:rsidP="008F2E29"/>
        </w:tc>
        <w:tc>
          <w:tcPr>
            <w:tcW w:w="1980" w:type="dxa"/>
            <w:vMerge/>
            <w:tcBorders>
              <w:left w:val="nil"/>
              <w:right w:val="single" w:sz="4" w:space="0" w:color="auto"/>
            </w:tcBorders>
            <w:shd w:val="clear" w:color="auto" w:fill="auto"/>
            <w:noWrap/>
            <w:vAlign w:val="bottom"/>
          </w:tcPr>
          <w:p w:rsidR="008F2E29" w:rsidRDefault="008F2E29" w:rsidP="008F2E29"/>
        </w:tc>
        <w:tc>
          <w:tcPr>
            <w:tcW w:w="2612" w:type="dxa"/>
            <w:tcBorders>
              <w:top w:val="nil"/>
              <w:left w:val="nil"/>
              <w:bottom w:val="single" w:sz="4" w:space="0" w:color="auto"/>
              <w:right w:val="single" w:sz="4" w:space="0" w:color="auto"/>
            </w:tcBorders>
            <w:shd w:val="clear" w:color="auto" w:fill="auto"/>
            <w:noWrap/>
            <w:vAlign w:val="bottom"/>
          </w:tcPr>
          <w:p w:rsidR="008F2E29" w:rsidRDefault="008F2E29" w:rsidP="008F2E29">
            <w:r>
              <w:t>местный бюджет</w:t>
            </w:r>
          </w:p>
        </w:tc>
        <w:tc>
          <w:tcPr>
            <w:tcW w:w="2268"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66,2</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66,2</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F2E29" w:rsidRDefault="008F2E29" w:rsidP="008F2E29">
            <w:r>
              <w:t> </w:t>
            </w: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8F2E29" w:rsidTr="000E1B80">
        <w:trPr>
          <w:trHeight w:val="315"/>
        </w:trPr>
        <w:tc>
          <w:tcPr>
            <w:tcW w:w="560" w:type="dxa"/>
            <w:gridSpan w:val="2"/>
            <w:vMerge/>
            <w:tcBorders>
              <w:left w:val="single" w:sz="4" w:space="0" w:color="auto"/>
              <w:right w:val="single" w:sz="4" w:space="0" w:color="auto"/>
            </w:tcBorders>
            <w:shd w:val="clear" w:color="auto" w:fill="auto"/>
            <w:noWrap/>
            <w:vAlign w:val="bottom"/>
          </w:tcPr>
          <w:p w:rsidR="008F2E29" w:rsidRDefault="008F2E29" w:rsidP="008F2E29"/>
        </w:tc>
        <w:tc>
          <w:tcPr>
            <w:tcW w:w="1980" w:type="dxa"/>
            <w:vMerge/>
            <w:tcBorders>
              <w:left w:val="single" w:sz="4" w:space="0" w:color="auto"/>
              <w:right w:val="single" w:sz="4" w:space="0" w:color="auto"/>
            </w:tcBorders>
            <w:shd w:val="clear" w:color="auto" w:fill="auto"/>
            <w:vAlign w:val="bottom"/>
          </w:tcPr>
          <w:p w:rsidR="008F2E29" w:rsidRDefault="008F2E29" w:rsidP="008F2E29"/>
        </w:tc>
        <w:tc>
          <w:tcPr>
            <w:tcW w:w="2612" w:type="dxa"/>
            <w:tcBorders>
              <w:top w:val="nil"/>
              <w:left w:val="single" w:sz="4" w:space="0" w:color="auto"/>
              <w:bottom w:val="single" w:sz="4" w:space="0" w:color="auto"/>
              <w:right w:val="single" w:sz="4" w:space="0" w:color="auto"/>
            </w:tcBorders>
            <w:shd w:val="clear" w:color="auto" w:fill="auto"/>
            <w:noWrap/>
            <w:vAlign w:val="bottom"/>
          </w:tcPr>
          <w:p w:rsidR="008F2E29" w:rsidRDefault="008F2E29" w:rsidP="008F2E29">
            <w:r>
              <w:t>районный бюджет</w:t>
            </w:r>
          </w:p>
        </w:tc>
        <w:tc>
          <w:tcPr>
            <w:tcW w:w="2268"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0,0</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0,0</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p>
        </w:tc>
        <w:tc>
          <w:tcPr>
            <w:tcW w:w="2410" w:type="dxa"/>
            <w:tcBorders>
              <w:top w:val="nil"/>
              <w:left w:val="nil"/>
              <w:bottom w:val="single" w:sz="4" w:space="0" w:color="auto"/>
              <w:right w:val="single" w:sz="4" w:space="0" w:color="auto"/>
            </w:tcBorders>
            <w:shd w:val="clear" w:color="auto" w:fill="auto"/>
            <w:noWrap/>
            <w:vAlign w:val="bottom"/>
          </w:tcPr>
          <w:p w:rsidR="008F2E29" w:rsidRPr="00B201ED" w:rsidRDefault="008F2E29" w:rsidP="008F2E29">
            <w:pPr>
              <w:rPr>
                <w:sz w:val="16"/>
                <w:szCs w:val="16"/>
              </w:rPr>
            </w:pPr>
          </w:p>
        </w:tc>
      </w:tr>
      <w:tr w:rsidR="008F2E29" w:rsidTr="000E1B80">
        <w:trPr>
          <w:trHeight w:val="315"/>
        </w:trPr>
        <w:tc>
          <w:tcPr>
            <w:tcW w:w="560" w:type="dxa"/>
            <w:gridSpan w:val="2"/>
            <w:vMerge/>
            <w:tcBorders>
              <w:left w:val="single" w:sz="4" w:space="0" w:color="auto"/>
              <w:bottom w:val="single" w:sz="4" w:space="0" w:color="auto"/>
              <w:right w:val="single" w:sz="4" w:space="0" w:color="auto"/>
            </w:tcBorders>
            <w:shd w:val="clear" w:color="auto" w:fill="auto"/>
            <w:noWrap/>
            <w:vAlign w:val="bottom"/>
          </w:tcPr>
          <w:p w:rsidR="008F2E29" w:rsidRDefault="008F2E29" w:rsidP="008F2E29"/>
        </w:tc>
        <w:tc>
          <w:tcPr>
            <w:tcW w:w="1980" w:type="dxa"/>
            <w:vMerge/>
            <w:tcBorders>
              <w:left w:val="single" w:sz="4" w:space="0" w:color="auto"/>
              <w:bottom w:val="single" w:sz="4" w:space="0" w:color="auto"/>
              <w:right w:val="single" w:sz="4" w:space="0" w:color="auto"/>
            </w:tcBorders>
            <w:shd w:val="clear" w:color="auto" w:fill="auto"/>
            <w:vAlign w:val="bottom"/>
          </w:tcPr>
          <w:p w:rsidR="008F2E29" w:rsidRDefault="008F2E29" w:rsidP="008F2E29"/>
        </w:tc>
        <w:tc>
          <w:tcPr>
            <w:tcW w:w="2612" w:type="dxa"/>
            <w:tcBorders>
              <w:top w:val="nil"/>
              <w:left w:val="single" w:sz="4" w:space="0" w:color="auto"/>
              <w:bottom w:val="single" w:sz="4" w:space="0" w:color="auto"/>
              <w:right w:val="single" w:sz="4" w:space="0" w:color="auto"/>
            </w:tcBorders>
            <w:shd w:val="clear" w:color="auto" w:fill="auto"/>
            <w:noWrap/>
            <w:vAlign w:val="bottom"/>
          </w:tcPr>
          <w:p w:rsidR="008F2E29" w:rsidRDefault="008F2E29" w:rsidP="008F2E29">
            <w:r>
              <w:t>внебюджетные поступления</w:t>
            </w:r>
          </w:p>
        </w:tc>
        <w:tc>
          <w:tcPr>
            <w:tcW w:w="2268"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0,0</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0,0</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p>
        </w:tc>
        <w:tc>
          <w:tcPr>
            <w:tcW w:w="2410" w:type="dxa"/>
            <w:tcBorders>
              <w:top w:val="nil"/>
              <w:left w:val="nil"/>
              <w:bottom w:val="single" w:sz="4" w:space="0" w:color="auto"/>
              <w:right w:val="single" w:sz="4" w:space="0" w:color="auto"/>
            </w:tcBorders>
            <w:shd w:val="clear" w:color="auto" w:fill="auto"/>
            <w:noWrap/>
            <w:vAlign w:val="bottom"/>
          </w:tcPr>
          <w:p w:rsidR="008F2E29" w:rsidRDefault="008F2E29" w:rsidP="008F2E29">
            <w:r>
              <w:t> </w:t>
            </w:r>
          </w:p>
        </w:tc>
      </w:tr>
      <w:tr w:rsidR="008F2E29" w:rsidTr="000E1B80">
        <w:trPr>
          <w:trHeight w:val="354"/>
        </w:trPr>
        <w:tc>
          <w:tcPr>
            <w:tcW w:w="2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F2E29" w:rsidRDefault="008F2E29" w:rsidP="008F2E29">
            <w:r>
              <w:t>Итого по программе</w:t>
            </w:r>
          </w:p>
        </w:tc>
        <w:tc>
          <w:tcPr>
            <w:tcW w:w="2612" w:type="dxa"/>
            <w:tcBorders>
              <w:top w:val="single" w:sz="4" w:space="0" w:color="auto"/>
              <w:left w:val="single" w:sz="4" w:space="0" w:color="auto"/>
              <w:bottom w:val="single" w:sz="4" w:space="0" w:color="auto"/>
              <w:right w:val="single" w:sz="4" w:space="0" w:color="auto"/>
            </w:tcBorders>
            <w:shd w:val="clear" w:color="auto" w:fill="auto"/>
            <w:noWrap/>
          </w:tcPr>
          <w:p w:rsidR="008F2E29" w:rsidRDefault="008F2E29" w:rsidP="008F2E29"/>
        </w:tc>
        <w:tc>
          <w:tcPr>
            <w:tcW w:w="2268"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252,5</w:t>
            </w:r>
          </w:p>
        </w:tc>
        <w:tc>
          <w:tcPr>
            <w:tcW w:w="2320" w:type="dxa"/>
            <w:tcBorders>
              <w:top w:val="nil"/>
              <w:left w:val="nil"/>
              <w:bottom w:val="single" w:sz="4" w:space="0" w:color="auto"/>
              <w:right w:val="single" w:sz="4" w:space="0" w:color="auto"/>
            </w:tcBorders>
            <w:shd w:val="clear" w:color="auto" w:fill="auto"/>
            <w:noWrap/>
            <w:vAlign w:val="center"/>
          </w:tcPr>
          <w:p w:rsidR="008F2E29" w:rsidRDefault="009E0EEC" w:rsidP="008F2E29">
            <w:pPr>
              <w:jc w:val="center"/>
            </w:pPr>
            <w:r w:rsidRPr="009E0EEC">
              <w:t>252,5</w:t>
            </w:r>
          </w:p>
        </w:tc>
        <w:tc>
          <w:tcPr>
            <w:tcW w:w="1366"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0,0</w:t>
            </w:r>
          </w:p>
        </w:tc>
        <w:tc>
          <w:tcPr>
            <w:tcW w:w="1163" w:type="dxa"/>
            <w:tcBorders>
              <w:top w:val="nil"/>
              <w:left w:val="nil"/>
              <w:bottom w:val="single" w:sz="4" w:space="0" w:color="auto"/>
              <w:right w:val="single" w:sz="4" w:space="0" w:color="auto"/>
            </w:tcBorders>
            <w:shd w:val="clear" w:color="auto" w:fill="auto"/>
            <w:noWrap/>
            <w:vAlign w:val="center"/>
          </w:tcPr>
          <w:p w:rsidR="008F2E29" w:rsidRDefault="008F2E29" w:rsidP="008F2E29">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F2E29" w:rsidRDefault="008F2E29" w:rsidP="008F2E29">
            <w:pPr>
              <w:jc w:val="center"/>
            </w:pPr>
          </w:p>
        </w:tc>
      </w:tr>
    </w:tbl>
    <w:p w:rsidR="00B201ED" w:rsidRDefault="00B201ED" w:rsidP="004D5ACD">
      <w:pPr>
        <w:autoSpaceDE w:val="0"/>
        <w:autoSpaceDN w:val="0"/>
        <w:adjustRightInd w:val="0"/>
        <w:outlineLvl w:val="1"/>
        <w:rPr>
          <w:b/>
          <w:sz w:val="28"/>
          <w:szCs w:val="28"/>
        </w:rPr>
      </w:pPr>
    </w:p>
    <w:p w:rsidR="00FE5595" w:rsidRDefault="00FE5595" w:rsidP="00B201ED">
      <w:pPr>
        <w:autoSpaceDE w:val="0"/>
        <w:autoSpaceDN w:val="0"/>
        <w:adjustRightInd w:val="0"/>
        <w:ind w:firstLine="540"/>
        <w:outlineLvl w:val="1"/>
        <w:rPr>
          <w:b/>
          <w:sz w:val="28"/>
          <w:szCs w:val="28"/>
        </w:rPr>
      </w:pPr>
    </w:p>
    <w:p w:rsidR="00FE5595" w:rsidRDefault="00FE5595" w:rsidP="00B201ED">
      <w:pPr>
        <w:autoSpaceDE w:val="0"/>
        <w:autoSpaceDN w:val="0"/>
        <w:adjustRightInd w:val="0"/>
        <w:ind w:firstLine="540"/>
        <w:outlineLvl w:val="1"/>
        <w:rPr>
          <w:b/>
          <w:sz w:val="28"/>
          <w:szCs w:val="28"/>
        </w:rPr>
      </w:pPr>
    </w:p>
    <w:p w:rsidR="00B201ED" w:rsidRDefault="00B201ED" w:rsidP="00B201ED">
      <w:pPr>
        <w:autoSpaceDE w:val="0"/>
        <w:autoSpaceDN w:val="0"/>
        <w:adjustRightInd w:val="0"/>
        <w:ind w:firstLine="540"/>
        <w:outlineLvl w:val="1"/>
        <w:rPr>
          <w:b/>
          <w:sz w:val="28"/>
          <w:szCs w:val="28"/>
        </w:rPr>
      </w:pPr>
      <w:r>
        <w:rPr>
          <w:b/>
          <w:sz w:val="28"/>
          <w:szCs w:val="28"/>
        </w:rPr>
        <w:t>Глава Давыдовского муниципального образования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autoSpaceDE w:val="0"/>
        <w:autoSpaceDN w:val="0"/>
        <w:adjustRightInd w:val="0"/>
        <w:outlineLvl w:val="1"/>
        <w:rPr>
          <w:b/>
          <w:sz w:val="28"/>
          <w:szCs w:val="28"/>
        </w:rPr>
      </w:pPr>
    </w:p>
    <w:p w:rsidR="00B201ED" w:rsidRDefault="00B201ED" w:rsidP="00B201ED">
      <w:pPr>
        <w:autoSpaceDE w:val="0"/>
        <w:autoSpaceDN w:val="0"/>
        <w:adjustRightInd w:val="0"/>
        <w:ind w:left="11340"/>
        <w:rPr>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t xml:space="preserve">Приложение </w:t>
      </w:r>
      <w:r>
        <w:rPr>
          <w:sz w:val="28"/>
          <w:szCs w:val="28"/>
        </w:rPr>
        <w:t xml:space="preserve">2 </w:t>
      </w:r>
      <w:r w:rsidRPr="00F24B17">
        <w:rPr>
          <w:sz w:val="28"/>
          <w:szCs w:val="28"/>
        </w:rPr>
        <w:t xml:space="preserve">к Порядку </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ind w:left="360"/>
        <w:jc w:val="center"/>
        <w:rPr>
          <w:b/>
          <w:sz w:val="28"/>
          <w:szCs w:val="28"/>
        </w:rPr>
      </w:pPr>
      <w:r>
        <w:rPr>
          <w:b/>
          <w:sz w:val="28"/>
          <w:szCs w:val="28"/>
        </w:rPr>
        <w:t>Анализ достижения показателей</w:t>
      </w:r>
    </w:p>
    <w:p w:rsidR="00B201ED" w:rsidRDefault="00B201ED" w:rsidP="00B201ED">
      <w:pPr>
        <w:ind w:left="360"/>
        <w:jc w:val="center"/>
        <w:rPr>
          <w:b/>
          <w:sz w:val="28"/>
          <w:szCs w:val="28"/>
        </w:rPr>
      </w:pPr>
      <w:r>
        <w:rPr>
          <w:b/>
          <w:sz w:val="28"/>
          <w:szCs w:val="28"/>
        </w:rPr>
        <w:t>результативности муниципальной программы</w:t>
      </w:r>
    </w:p>
    <w:p w:rsidR="0073307E" w:rsidRDefault="0073307E" w:rsidP="003B586D">
      <w:pPr>
        <w:ind w:left="360"/>
        <w:jc w:val="center"/>
        <w:rPr>
          <w:b/>
          <w:sz w:val="28"/>
          <w:szCs w:val="28"/>
          <w:u w:val="single"/>
        </w:rPr>
      </w:pPr>
      <w:r w:rsidRPr="0073307E">
        <w:rPr>
          <w:b/>
          <w:sz w:val="28"/>
          <w:szCs w:val="28"/>
          <w:u w:val="single"/>
        </w:rPr>
        <w:t>«</w:t>
      </w:r>
      <w:r w:rsidR="003063D3" w:rsidRPr="003063D3">
        <w:rPr>
          <w:b/>
          <w:sz w:val="28"/>
          <w:szCs w:val="28"/>
          <w:u w:val="single"/>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w:t>
      </w:r>
      <w:r w:rsidR="008F2E29">
        <w:rPr>
          <w:b/>
          <w:sz w:val="28"/>
          <w:szCs w:val="28"/>
          <w:u w:val="single"/>
        </w:rPr>
        <w:t>Саратовской области на 2019-2022</w:t>
      </w:r>
      <w:r w:rsidR="003063D3" w:rsidRPr="003063D3">
        <w:rPr>
          <w:b/>
          <w:sz w:val="28"/>
          <w:szCs w:val="28"/>
          <w:u w:val="single"/>
        </w:rPr>
        <w:t xml:space="preserve"> годы</w:t>
      </w:r>
      <w:r w:rsidRPr="0073307E">
        <w:rPr>
          <w:b/>
          <w:sz w:val="28"/>
          <w:szCs w:val="28"/>
          <w:u w:val="single"/>
        </w:rPr>
        <w:t xml:space="preserve">» </w:t>
      </w:r>
    </w:p>
    <w:p w:rsidR="00B201ED" w:rsidRPr="00FC22CF" w:rsidRDefault="003B586D" w:rsidP="003B586D">
      <w:pPr>
        <w:ind w:left="360"/>
        <w:jc w:val="center"/>
      </w:pPr>
      <w:r w:rsidRPr="00FC22CF">
        <w:t xml:space="preserve"> </w:t>
      </w:r>
      <w:r w:rsidR="00B201ED" w:rsidRPr="00FC22CF">
        <w:t xml:space="preserve">(наименование </w:t>
      </w:r>
      <w:r w:rsidR="00B201ED">
        <w:t xml:space="preserve">муниципальной </w:t>
      </w:r>
      <w:r w:rsidR="00B201ED" w:rsidRPr="00FC22CF">
        <w:t>программы)</w:t>
      </w:r>
    </w:p>
    <w:p w:rsidR="003B586D" w:rsidRDefault="00693737" w:rsidP="003B586D">
      <w:pPr>
        <w:ind w:left="360"/>
        <w:jc w:val="center"/>
        <w:rPr>
          <w:b/>
          <w:sz w:val="28"/>
          <w:szCs w:val="28"/>
          <w:u w:val="single"/>
        </w:rPr>
      </w:pPr>
      <w:r>
        <w:rPr>
          <w:b/>
          <w:sz w:val="28"/>
          <w:szCs w:val="28"/>
          <w:u w:val="single"/>
        </w:rPr>
        <w:t>2022</w:t>
      </w:r>
      <w:r w:rsidR="008F2E29">
        <w:rPr>
          <w:b/>
          <w:sz w:val="28"/>
          <w:szCs w:val="28"/>
          <w:u w:val="single"/>
        </w:rPr>
        <w:t xml:space="preserve"> </w:t>
      </w:r>
      <w:r w:rsidR="003B586D" w:rsidRPr="003B586D">
        <w:rPr>
          <w:b/>
          <w:sz w:val="28"/>
          <w:szCs w:val="28"/>
          <w:u w:val="single"/>
        </w:rPr>
        <w:t xml:space="preserve">год </w:t>
      </w:r>
    </w:p>
    <w:p w:rsidR="00B201ED" w:rsidRPr="00FC22CF" w:rsidRDefault="00B201ED" w:rsidP="00B201ED">
      <w:pPr>
        <w:ind w:left="360"/>
        <w:jc w:val="center"/>
        <w:rPr>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440"/>
        <w:gridCol w:w="1800"/>
        <w:gridCol w:w="2340"/>
        <w:gridCol w:w="1718"/>
        <w:gridCol w:w="1316"/>
      </w:tblGrid>
      <w:tr w:rsidR="00B201ED" w:rsidRPr="00AD246E" w:rsidTr="005421E9">
        <w:tc>
          <w:tcPr>
            <w:tcW w:w="4788" w:type="dxa"/>
            <w:vMerge w:val="restart"/>
          </w:tcPr>
          <w:p w:rsidR="00B201ED" w:rsidRPr="00FC22CF" w:rsidRDefault="00B201ED" w:rsidP="005421E9">
            <w:pPr>
              <w:jc w:val="center"/>
              <w:rPr>
                <w:sz w:val="28"/>
                <w:szCs w:val="28"/>
              </w:rPr>
            </w:pPr>
            <w:r w:rsidRPr="00FC22CF">
              <w:rPr>
                <w:sz w:val="28"/>
                <w:szCs w:val="28"/>
              </w:rPr>
              <w:t>Наименование целевого показателя</w:t>
            </w:r>
          </w:p>
        </w:tc>
        <w:tc>
          <w:tcPr>
            <w:tcW w:w="1620" w:type="dxa"/>
            <w:vMerge w:val="restart"/>
          </w:tcPr>
          <w:p w:rsidR="00B201ED" w:rsidRPr="00FC22CF" w:rsidRDefault="00B201ED" w:rsidP="005421E9">
            <w:pPr>
              <w:jc w:val="center"/>
              <w:rPr>
                <w:sz w:val="28"/>
                <w:szCs w:val="28"/>
              </w:rPr>
            </w:pPr>
            <w:r w:rsidRPr="00FC22CF">
              <w:rPr>
                <w:sz w:val="28"/>
                <w:szCs w:val="28"/>
              </w:rPr>
              <w:t>Единица измерения</w:t>
            </w:r>
          </w:p>
        </w:tc>
        <w:tc>
          <w:tcPr>
            <w:tcW w:w="8614" w:type="dxa"/>
            <w:gridSpan w:val="5"/>
          </w:tcPr>
          <w:p w:rsidR="00B201ED" w:rsidRPr="00FC22CF" w:rsidRDefault="00B201ED" w:rsidP="005421E9">
            <w:pPr>
              <w:jc w:val="center"/>
              <w:rPr>
                <w:sz w:val="28"/>
                <w:szCs w:val="28"/>
              </w:rPr>
            </w:pPr>
            <w:r w:rsidRPr="00FC22CF">
              <w:rPr>
                <w:sz w:val="28"/>
                <w:szCs w:val="28"/>
              </w:rPr>
              <w:t>Значение целевого показателя</w:t>
            </w:r>
          </w:p>
        </w:tc>
      </w:tr>
      <w:tr w:rsidR="00B201ED" w:rsidRPr="00AD246E" w:rsidTr="005421E9">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val="restart"/>
          </w:tcPr>
          <w:p w:rsidR="00B201ED" w:rsidRPr="00FC22CF" w:rsidRDefault="00B201ED" w:rsidP="005421E9">
            <w:pPr>
              <w:jc w:val="center"/>
              <w:rPr>
                <w:sz w:val="28"/>
                <w:szCs w:val="28"/>
              </w:rPr>
            </w:pPr>
            <w:r w:rsidRPr="00FC22CF">
              <w:rPr>
                <w:sz w:val="28"/>
                <w:szCs w:val="28"/>
              </w:rPr>
              <w:t>плановое значение</w:t>
            </w:r>
          </w:p>
        </w:tc>
        <w:tc>
          <w:tcPr>
            <w:tcW w:w="1800" w:type="dxa"/>
            <w:vMerge w:val="restart"/>
          </w:tcPr>
          <w:p w:rsidR="00B201ED" w:rsidRPr="00FC22CF" w:rsidRDefault="00B201ED" w:rsidP="005421E9">
            <w:pPr>
              <w:jc w:val="center"/>
              <w:rPr>
                <w:sz w:val="28"/>
                <w:szCs w:val="28"/>
              </w:rPr>
            </w:pPr>
            <w:r w:rsidRPr="00FC22CF">
              <w:rPr>
                <w:sz w:val="28"/>
                <w:szCs w:val="28"/>
              </w:rPr>
              <w:t>фактическое значение</w:t>
            </w:r>
          </w:p>
        </w:tc>
        <w:tc>
          <w:tcPr>
            <w:tcW w:w="4058" w:type="dxa"/>
            <w:gridSpan w:val="2"/>
          </w:tcPr>
          <w:p w:rsidR="00B201ED" w:rsidRPr="00FC22CF" w:rsidRDefault="00B201ED" w:rsidP="005421E9">
            <w:pPr>
              <w:jc w:val="center"/>
              <w:rPr>
                <w:sz w:val="28"/>
                <w:szCs w:val="28"/>
              </w:rPr>
            </w:pPr>
            <w:r w:rsidRPr="00FC22CF">
              <w:rPr>
                <w:sz w:val="28"/>
                <w:szCs w:val="28"/>
              </w:rPr>
              <w:t>отклонение</w:t>
            </w:r>
          </w:p>
        </w:tc>
        <w:tc>
          <w:tcPr>
            <w:tcW w:w="1316" w:type="dxa"/>
            <w:vMerge w:val="restart"/>
          </w:tcPr>
          <w:p w:rsidR="00B201ED" w:rsidRPr="00FC22CF" w:rsidRDefault="00B201ED" w:rsidP="005421E9">
            <w:pPr>
              <w:jc w:val="center"/>
              <w:rPr>
                <w:sz w:val="28"/>
                <w:szCs w:val="28"/>
              </w:rPr>
            </w:pPr>
            <w:r w:rsidRPr="00FC22CF">
              <w:rPr>
                <w:sz w:val="28"/>
                <w:szCs w:val="28"/>
              </w:rPr>
              <w:t>оценка в баллах</w:t>
            </w:r>
          </w:p>
        </w:tc>
      </w:tr>
      <w:tr w:rsidR="00B201ED" w:rsidRPr="00AD246E" w:rsidTr="005421E9">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tcPr>
          <w:p w:rsidR="00B201ED" w:rsidRPr="00FC22CF" w:rsidRDefault="00B201ED" w:rsidP="005421E9">
            <w:pPr>
              <w:jc w:val="both"/>
              <w:rPr>
                <w:sz w:val="28"/>
                <w:szCs w:val="28"/>
              </w:rPr>
            </w:pPr>
          </w:p>
        </w:tc>
        <w:tc>
          <w:tcPr>
            <w:tcW w:w="1800" w:type="dxa"/>
            <w:vMerge/>
          </w:tcPr>
          <w:p w:rsidR="00B201ED" w:rsidRPr="00FC22CF" w:rsidRDefault="00B201ED" w:rsidP="005421E9">
            <w:pPr>
              <w:jc w:val="both"/>
              <w:rPr>
                <w:sz w:val="28"/>
                <w:szCs w:val="28"/>
              </w:rPr>
            </w:pPr>
          </w:p>
        </w:tc>
        <w:tc>
          <w:tcPr>
            <w:tcW w:w="2340" w:type="dxa"/>
          </w:tcPr>
          <w:p w:rsidR="00B201ED" w:rsidRPr="00FC22CF" w:rsidRDefault="00B201ED" w:rsidP="005421E9">
            <w:pPr>
              <w:jc w:val="center"/>
              <w:rPr>
                <w:sz w:val="28"/>
                <w:szCs w:val="28"/>
              </w:rPr>
            </w:pPr>
            <w:r w:rsidRPr="00FC22CF">
              <w:rPr>
                <w:sz w:val="28"/>
                <w:szCs w:val="28"/>
              </w:rPr>
              <w:t>относительное (%)</w:t>
            </w:r>
          </w:p>
        </w:tc>
        <w:tc>
          <w:tcPr>
            <w:tcW w:w="1718" w:type="dxa"/>
          </w:tcPr>
          <w:p w:rsidR="00B201ED" w:rsidRPr="00FC22CF" w:rsidRDefault="00B201ED" w:rsidP="005421E9">
            <w:pPr>
              <w:jc w:val="center"/>
              <w:rPr>
                <w:sz w:val="28"/>
                <w:szCs w:val="28"/>
              </w:rPr>
            </w:pPr>
            <w:proofErr w:type="gramStart"/>
            <w:r w:rsidRPr="00FC22CF">
              <w:rPr>
                <w:sz w:val="28"/>
                <w:szCs w:val="28"/>
              </w:rPr>
              <w:t>абсолютное  +</w:t>
            </w:r>
            <w:proofErr w:type="gramEnd"/>
            <w:r w:rsidRPr="00FC22CF">
              <w:rPr>
                <w:sz w:val="28"/>
                <w:szCs w:val="28"/>
              </w:rPr>
              <w:t>/-</w:t>
            </w:r>
          </w:p>
        </w:tc>
        <w:tc>
          <w:tcPr>
            <w:tcW w:w="1316" w:type="dxa"/>
            <w:vMerge/>
          </w:tcPr>
          <w:p w:rsidR="00B201ED" w:rsidRPr="00FC22CF" w:rsidRDefault="00B201ED" w:rsidP="005421E9">
            <w:pPr>
              <w:jc w:val="both"/>
              <w:rPr>
                <w:sz w:val="28"/>
                <w:szCs w:val="28"/>
              </w:rPr>
            </w:pPr>
          </w:p>
        </w:tc>
      </w:tr>
      <w:tr w:rsidR="00B201ED" w:rsidRPr="00AD246E" w:rsidTr="005421E9">
        <w:tc>
          <w:tcPr>
            <w:tcW w:w="4788" w:type="dxa"/>
          </w:tcPr>
          <w:p w:rsidR="00B201ED" w:rsidRPr="00FC22CF" w:rsidRDefault="00B201ED" w:rsidP="005421E9">
            <w:pPr>
              <w:jc w:val="center"/>
              <w:rPr>
                <w:sz w:val="28"/>
                <w:szCs w:val="28"/>
              </w:rPr>
            </w:pPr>
            <w:r w:rsidRPr="00FC22CF">
              <w:rPr>
                <w:sz w:val="28"/>
                <w:szCs w:val="28"/>
              </w:rPr>
              <w:t>1</w:t>
            </w:r>
          </w:p>
        </w:tc>
        <w:tc>
          <w:tcPr>
            <w:tcW w:w="1620" w:type="dxa"/>
          </w:tcPr>
          <w:p w:rsidR="00B201ED" w:rsidRPr="00FC22CF" w:rsidRDefault="00B201ED" w:rsidP="005421E9">
            <w:pPr>
              <w:jc w:val="center"/>
              <w:rPr>
                <w:sz w:val="28"/>
                <w:szCs w:val="28"/>
              </w:rPr>
            </w:pPr>
            <w:r w:rsidRPr="00FC22CF">
              <w:rPr>
                <w:sz w:val="28"/>
                <w:szCs w:val="28"/>
              </w:rPr>
              <w:t>2</w:t>
            </w:r>
          </w:p>
        </w:tc>
        <w:tc>
          <w:tcPr>
            <w:tcW w:w="1440" w:type="dxa"/>
          </w:tcPr>
          <w:p w:rsidR="00B201ED" w:rsidRPr="00FC22CF" w:rsidRDefault="00B201ED" w:rsidP="005421E9">
            <w:pPr>
              <w:jc w:val="center"/>
              <w:rPr>
                <w:sz w:val="28"/>
                <w:szCs w:val="28"/>
              </w:rPr>
            </w:pPr>
            <w:r w:rsidRPr="00FC22CF">
              <w:rPr>
                <w:sz w:val="28"/>
                <w:szCs w:val="28"/>
              </w:rPr>
              <w:t>3</w:t>
            </w:r>
          </w:p>
        </w:tc>
        <w:tc>
          <w:tcPr>
            <w:tcW w:w="1800" w:type="dxa"/>
          </w:tcPr>
          <w:p w:rsidR="00B201ED" w:rsidRPr="00FC22CF" w:rsidRDefault="00B201ED" w:rsidP="005421E9">
            <w:pPr>
              <w:jc w:val="center"/>
              <w:rPr>
                <w:sz w:val="28"/>
                <w:szCs w:val="28"/>
              </w:rPr>
            </w:pPr>
            <w:r w:rsidRPr="00FC22CF">
              <w:rPr>
                <w:sz w:val="28"/>
                <w:szCs w:val="28"/>
              </w:rPr>
              <w:t>4</w:t>
            </w:r>
          </w:p>
        </w:tc>
        <w:tc>
          <w:tcPr>
            <w:tcW w:w="2340" w:type="dxa"/>
          </w:tcPr>
          <w:p w:rsidR="00B201ED" w:rsidRPr="00FC22CF" w:rsidRDefault="00B201ED" w:rsidP="005421E9">
            <w:pPr>
              <w:jc w:val="center"/>
              <w:rPr>
                <w:sz w:val="28"/>
                <w:szCs w:val="28"/>
              </w:rPr>
            </w:pPr>
            <w:r w:rsidRPr="00FC22CF">
              <w:rPr>
                <w:sz w:val="28"/>
                <w:szCs w:val="28"/>
              </w:rPr>
              <w:t>5</w:t>
            </w:r>
          </w:p>
        </w:tc>
        <w:tc>
          <w:tcPr>
            <w:tcW w:w="1718" w:type="dxa"/>
          </w:tcPr>
          <w:p w:rsidR="00B201ED" w:rsidRPr="00FC22CF" w:rsidRDefault="00B201ED" w:rsidP="005421E9">
            <w:pPr>
              <w:jc w:val="center"/>
              <w:rPr>
                <w:sz w:val="28"/>
                <w:szCs w:val="28"/>
              </w:rPr>
            </w:pPr>
            <w:r w:rsidRPr="00FC22CF">
              <w:rPr>
                <w:sz w:val="28"/>
                <w:szCs w:val="28"/>
              </w:rPr>
              <w:t>6</w:t>
            </w:r>
          </w:p>
        </w:tc>
        <w:tc>
          <w:tcPr>
            <w:tcW w:w="1316" w:type="dxa"/>
          </w:tcPr>
          <w:p w:rsidR="00B201ED" w:rsidRPr="00FC22CF" w:rsidRDefault="00B201ED" w:rsidP="005421E9">
            <w:pPr>
              <w:jc w:val="center"/>
              <w:rPr>
                <w:sz w:val="28"/>
                <w:szCs w:val="28"/>
              </w:rPr>
            </w:pPr>
            <w:r w:rsidRPr="00FC22CF">
              <w:rPr>
                <w:sz w:val="28"/>
                <w:szCs w:val="28"/>
              </w:rPr>
              <w:t>7</w:t>
            </w:r>
          </w:p>
        </w:tc>
      </w:tr>
      <w:tr w:rsidR="00882262" w:rsidRPr="00AD246E" w:rsidTr="00693737">
        <w:trPr>
          <w:trHeight w:val="754"/>
        </w:trPr>
        <w:tc>
          <w:tcPr>
            <w:tcW w:w="4788" w:type="dxa"/>
          </w:tcPr>
          <w:p w:rsidR="00882262" w:rsidRPr="0005538B" w:rsidRDefault="00882262" w:rsidP="00882262">
            <w:pPr>
              <w:ind w:left="-52"/>
              <w:rPr>
                <w:b/>
                <w:sz w:val="20"/>
                <w:szCs w:val="20"/>
              </w:rPr>
            </w:pPr>
            <w:r w:rsidRPr="003063D3">
              <w:rPr>
                <w:rFonts w:eastAsia="Calibri"/>
                <w:lang w:eastAsia="en-US"/>
              </w:rPr>
              <w:t>Восстановление (ремонт, благоустройство) воинских захоронений</w:t>
            </w:r>
          </w:p>
        </w:tc>
        <w:tc>
          <w:tcPr>
            <w:tcW w:w="1620" w:type="dxa"/>
          </w:tcPr>
          <w:p w:rsidR="00882262" w:rsidRPr="00FC22CF" w:rsidRDefault="00882262" w:rsidP="00882262">
            <w:pPr>
              <w:jc w:val="center"/>
              <w:rPr>
                <w:sz w:val="28"/>
                <w:szCs w:val="28"/>
              </w:rPr>
            </w:pPr>
            <w:r>
              <w:rPr>
                <w:sz w:val="28"/>
                <w:szCs w:val="28"/>
              </w:rPr>
              <w:t>тыс.руб</w:t>
            </w:r>
          </w:p>
        </w:tc>
        <w:tc>
          <w:tcPr>
            <w:tcW w:w="1440" w:type="dxa"/>
          </w:tcPr>
          <w:p w:rsidR="00882262" w:rsidRDefault="00693737" w:rsidP="00882262">
            <w:pPr>
              <w:jc w:val="center"/>
            </w:pPr>
            <w:r w:rsidRPr="00693737">
              <w:t>66,2</w:t>
            </w:r>
          </w:p>
        </w:tc>
        <w:tc>
          <w:tcPr>
            <w:tcW w:w="1800" w:type="dxa"/>
          </w:tcPr>
          <w:p w:rsidR="00882262" w:rsidRDefault="00693737" w:rsidP="00882262">
            <w:pPr>
              <w:jc w:val="center"/>
            </w:pPr>
            <w:r w:rsidRPr="00693737">
              <w:t>66,2</w:t>
            </w:r>
          </w:p>
        </w:tc>
        <w:tc>
          <w:tcPr>
            <w:tcW w:w="2340" w:type="dxa"/>
          </w:tcPr>
          <w:p w:rsidR="00882262" w:rsidRPr="00FC22CF" w:rsidRDefault="00882262" w:rsidP="00882262">
            <w:pPr>
              <w:jc w:val="center"/>
              <w:rPr>
                <w:sz w:val="28"/>
                <w:szCs w:val="28"/>
              </w:rPr>
            </w:pPr>
            <w:r>
              <w:rPr>
                <w:sz w:val="28"/>
                <w:szCs w:val="28"/>
              </w:rPr>
              <w:t>0</w:t>
            </w:r>
          </w:p>
        </w:tc>
        <w:tc>
          <w:tcPr>
            <w:tcW w:w="1718" w:type="dxa"/>
          </w:tcPr>
          <w:p w:rsidR="00882262" w:rsidRPr="00FC22CF" w:rsidRDefault="00882262" w:rsidP="00882262">
            <w:pPr>
              <w:jc w:val="center"/>
              <w:rPr>
                <w:sz w:val="28"/>
                <w:szCs w:val="28"/>
              </w:rPr>
            </w:pPr>
            <w:r>
              <w:rPr>
                <w:sz w:val="28"/>
                <w:szCs w:val="28"/>
              </w:rPr>
              <w:t>=</w:t>
            </w:r>
          </w:p>
        </w:tc>
        <w:tc>
          <w:tcPr>
            <w:tcW w:w="1316" w:type="dxa"/>
          </w:tcPr>
          <w:p w:rsidR="00882262" w:rsidRPr="00FC22CF" w:rsidRDefault="00882262" w:rsidP="00882262">
            <w:pPr>
              <w:jc w:val="center"/>
              <w:rPr>
                <w:sz w:val="28"/>
                <w:szCs w:val="28"/>
              </w:rPr>
            </w:pPr>
            <w:r>
              <w:rPr>
                <w:sz w:val="28"/>
                <w:szCs w:val="28"/>
              </w:rPr>
              <w:t>0</w:t>
            </w:r>
          </w:p>
        </w:tc>
      </w:tr>
      <w:tr w:rsidR="00693737" w:rsidRPr="00AD246E" w:rsidTr="00693737">
        <w:trPr>
          <w:trHeight w:val="542"/>
        </w:trPr>
        <w:tc>
          <w:tcPr>
            <w:tcW w:w="4788" w:type="dxa"/>
          </w:tcPr>
          <w:p w:rsidR="00693737" w:rsidRPr="003063D3" w:rsidRDefault="00693737" w:rsidP="00693737">
            <w:pPr>
              <w:ind w:left="-52"/>
              <w:rPr>
                <w:rFonts w:eastAsia="Calibri"/>
                <w:lang w:eastAsia="en-US"/>
              </w:rPr>
            </w:pPr>
            <w:r w:rsidRPr="00693737">
              <w:rPr>
                <w:rFonts w:eastAsia="Calibri"/>
                <w:lang w:eastAsia="en-US"/>
              </w:rPr>
              <w:t>Проведение восстановительных работ</w:t>
            </w:r>
          </w:p>
        </w:tc>
        <w:tc>
          <w:tcPr>
            <w:tcW w:w="1620" w:type="dxa"/>
          </w:tcPr>
          <w:p w:rsidR="00693737" w:rsidRDefault="00693737" w:rsidP="00693737">
            <w:pPr>
              <w:jc w:val="center"/>
            </w:pPr>
            <w:proofErr w:type="spellStart"/>
            <w:r w:rsidRPr="00301770">
              <w:rPr>
                <w:sz w:val="28"/>
                <w:szCs w:val="28"/>
              </w:rPr>
              <w:t>тыс.руб</w:t>
            </w:r>
            <w:proofErr w:type="spellEnd"/>
          </w:p>
        </w:tc>
        <w:tc>
          <w:tcPr>
            <w:tcW w:w="1440" w:type="dxa"/>
          </w:tcPr>
          <w:p w:rsidR="00693737" w:rsidRDefault="00693737" w:rsidP="00693737">
            <w:pPr>
              <w:jc w:val="center"/>
            </w:pPr>
            <w:r w:rsidRPr="00693737">
              <w:t>183,8</w:t>
            </w:r>
          </w:p>
        </w:tc>
        <w:tc>
          <w:tcPr>
            <w:tcW w:w="1800" w:type="dxa"/>
          </w:tcPr>
          <w:p w:rsidR="00693737" w:rsidRDefault="00693737" w:rsidP="00693737">
            <w:pPr>
              <w:jc w:val="center"/>
            </w:pPr>
            <w:r w:rsidRPr="00693737">
              <w:t>183,8</w:t>
            </w:r>
          </w:p>
        </w:tc>
        <w:tc>
          <w:tcPr>
            <w:tcW w:w="2340" w:type="dxa"/>
          </w:tcPr>
          <w:p w:rsidR="00693737" w:rsidRPr="00FC22CF" w:rsidRDefault="00693737" w:rsidP="00693737">
            <w:pPr>
              <w:jc w:val="center"/>
              <w:rPr>
                <w:sz w:val="28"/>
                <w:szCs w:val="28"/>
              </w:rPr>
            </w:pPr>
            <w:r>
              <w:rPr>
                <w:sz w:val="28"/>
                <w:szCs w:val="28"/>
              </w:rPr>
              <w:t>0</w:t>
            </w:r>
          </w:p>
        </w:tc>
        <w:tc>
          <w:tcPr>
            <w:tcW w:w="1718" w:type="dxa"/>
          </w:tcPr>
          <w:p w:rsidR="00693737" w:rsidRPr="00FC22CF" w:rsidRDefault="00693737" w:rsidP="00693737">
            <w:pPr>
              <w:jc w:val="center"/>
              <w:rPr>
                <w:sz w:val="28"/>
                <w:szCs w:val="28"/>
              </w:rPr>
            </w:pPr>
            <w:r>
              <w:rPr>
                <w:sz w:val="28"/>
                <w:szCs w:val="28"/>
              </w:rPr>
              <w:t>=</w:t>
            </w:r>
          </w:p>
        </w:tc>
        <w:tc>
          <w:tcPr>
            <w:tcW w:w="1316" w:type="dxa"/>
          </w:tcPr>
          <w:p w:rsidR="00693737" w:rsidRPr="00FC22CF" w:rsidRDefault="00693737" w:rsidP="00693737">
            <w:pPr>
              <w:jc w:val="center"/>
              <w:rPr>
                <w:sz w:val="28"/>
                <w:szCs w:val="28"/>
              </w:rPr>
            </w:pPr>
            <w:r>
              <w:rPr>
                <w:sz w:val="28"/>
                <w:szCs w:val="28"/>
              </w:rPr>
              <w:t>0</w:t>
            </w:r>
          </w:p>
        </w:tc>
      </w:tr>
      <w:tr w:rsidR="00693737" w:rsidRPr="00AD246E" w:rsidTr="00693737">
        <w:trPr>
          <w:trHeight w:val="422"/>
        </w:trPr>
        <w:tc>
          <w:tcPr>
            <w:tcW w:w="4788" w:type="dxa"/>
          </w:tcPr>
          <w:p w:rsidR="00693737" w:rsidRPr="003063D3" w:rsidRDefault="00693737" w:rsidP="00693737">
            <w:pPr>
              <w:ind w:left="-52"/>
              <w:rPr>
                <w:rFonts w:eastAsia="Calibri"/>
                <w:lang w:eastAsia="en-US"/>
              </w:rPr>
            </w:pPr>
            <w:r w:rsidRPr="00693737">
              <w:rPr>
                <w:rFonts w:eastAsia="Calibri"/>
                <w:lang w:eastAsia="en-US"/>
              </w:rPr>
              <w:t>Установка мемориальных знаков</w:t>
            </w:r>
          </w:p>
        </w:tc>
        <w:tc>
          <w:tcPr>
            <w:tcW w:w="1620" w:type="dxa"/>
          </w:tcPr>
          <w:p w:rsidR="00693737" w:rsidRDefault="00693737" w:rsidP="00693737">
            <w:pPr>
              <w:jc w:val="center"/>
            </w:pPr>
            <w:proofErr w:type="spellStart"/>
            <w:r w:rsidRPr="00301770">
              <w:rPr>
                <w:sz w:val="28"/>
                <w:szCs w:val="28"/>
              </w:rPr>
              <w:t>тыс.руб</w:t>
            </w:r>
            <w:proofErr w:type="spellEnd"/>
          </w:p>
        </w:tc>
        <w:tc>
          <w:tcPr>
            <w:tcW w:w="1440" w:type="dxa"/>
          </w:tcPr>
          <w:p w:rsidR="00693737" w:rsidRDefault="00693737" w:rsidP="00693737">
            <w:pPr>
              <w:jc w:val="center"/>
            </w:pPr>
            <w:r w:rsidRPr="00693737">
              <w:t>2,5</w:t>
            </w:r>
          </w:p>
        </w:tc>
        <w:tc>
          <w:tcPr>
            <w:tcW w:w="1800" w:type="dxa"/>
          </w:tcPr>
          <w:p w:rsidR="00693737" w:rsidRDefault="00693737" w:rsidP="00693737">
            <w:pPr>
              <w:jc w:val="center"/>
            </w:pPr>
            <w:r w:rsidRPr="00693737">
              <w:t>2,5</w:t>
            </w:r>
          </w:p>
        </w:tc>
        <w:tc>
          <w:tcPr>
            <w:tcW w:w="2340" w:type="dxa"/>
          </w:tcPr>
          <w:p w:rsidR="00693737" w:rsidRPr="00FC22CF" w:rsidRDefault="00693737" w:rsidP="00693737">
            <w:pPr>
              <w:jc w:val="center"/>
              <w:rPr>
                <w:sz w:val="28"/>
                <w:szCs w:val="28"/>
              </w:rPr>
            </w:pPr>
            <w:r>
              <w:rPr>
                <w:sz w:val="28"/>
                <w:szCs w:val="28"/>
              </w:rPr>
              <w:t>0</w:t>
            </w:r>
          </w:p>
        </w:tc>
        <w:tc>
          <w:tcPr>
            <w:tcW w:w="1718" w:type="dxa"/>
          </w:tcPr>
          <w:p w:rsidR="00693737" w:rsidRPr="00FC22CF" w:rsidRDefault="00693737" w:rsidP="00693737">
            <w:pPr>
              <w:jc w:val="center"/>
              <w:rPr>
                <w:sz w:val="28"/>
                <w:szCs w:val="28"/>
              </w:rPr>
            </w:pPr>
            <w:r>
              <w:rPr>
                <w:sz w:val="28"/>
                <w:szCs w:val="28"/>
              </w:rPr>
              <w:t>=</w:t>
            </w:r>
          </w:p>
        </w:tc>
        <w:tc>
          <w:tcPr>
            <w:tcW w:w="1316" w:type="dxa"/>
          </w:tcPr>
          <w:p w:rsidR="00693737" w:rsidRPr="00FC22CF" w:rsidRDefault="00693737" w:rsidP="00693737">
            <w:pPr>
              <w:jc w:val="center"/>
              <w:rPr>
                <w:sz w:val="28"/>
                <w:szCs w:val="28"/>
              </w:rPr>
            </w:pPr>
            <w:r>
              <w:rPr>
                <w:sz w:val="28"/>
                <w:szCs w:val="28"/>
              </w:rPr>
              <w:t>0</w:t>
            </w:r>
          </w:p>
        </w:tc>
      </w:tr>
      <w:tr w:rsidR="00693737" w:rsidRPr="00AD246E" w:rsidTr="0005538B">
        <w:trPr>
          <w:trHeight w:val="632"/>
        </w:trPr>
        <w:tc>
          <w:tcPr>
            <w:tcW w:w="4788" w:type="dxa"/>
          </w:tcPr>
          <w:p w:rsidR="00693737" w:rsidRPr="00FC22CF" w:rsidRDefault="00693737" w:rsidP="00693737">
            <w:r w:rsidRPr="00FC22CF">
              <w:t>Итоговая сводная оценка (</w:t>
            </w:r>
            <w:r w:rsidRPr="00FC22CF">
              <w:rPr>
                <w:lang w:val="en-US"/>
              </w:rPr>
              <w:t>S)</w:t>
            </w:r>
          </w:p>
        </w:tc>
        <w:tc>
          <w:tcPr>
            <w:tcW w:w="1620" w:type="dxa"/>
          </w:tcPr>
          <w:p w:rsidR="00693737" w:rsidRPr="00FC22CF" w:rsidRDefault="00693737" w:rsidP="00693737">
            <w:pPr>
              <w:jc w:val="center"/>
              <w:rPr>
                <w:sz w:val="28"/>
                <w:szCs w:val="28"/>
              </w:rPr>
            </w:pPr>
            <w:r>
              <w:rPr>
                <w:sz w:val="28"/>
                <w:szCs w:val="28"/>
              </w:rPr>
              <w:t>тыс.руб</w:t>
            </w:r>
          </w:p>
        </w:tc>
        <w:tc>
          <w:tcPr>
            <w:tcW w:w="1440" w:type="dxa"/>
          </w:tcPr>
          <w:p w:rsidR="00693737" w:rsidRPr="00693737" w:rsidRDefault="00693737" w:rsidP="00693737">
            <w:pPr>
              <w:shd w:val="clear" w:color="auto" w:fill="FFFFFF"/>
              <w:suppressAutoHyphens/>
              <w:jc w:val="center"/>
              <w:rPr>
                <w:lang w:eastAsia="zh-CN"/>
              </w:rPr>
            </w:pPr>
            <w:r w:rsidRPr="00693737">
              <w:rPr>
                <w:lang w:eastAsia="zh-CN"/>
              </w:rPr>
              <w:t>252,5</w:t>
            </w:r>
          </w:p>
        </w:tc>
        <w:tc>
          <w:tcPr>
            <w:tcW w:w="1800" w:type="dxa"/>
          </w:tcPr>
          <w:p w:rsidR="00693737" w:rsidRDefault="00693737" w:rsidP="00693737">
            <w:pPr>
              <w:jc w:val="center"/>
            </w:pPr>
            <w:r w:rsidRPr="00693737">
              <w:t>252,5</w:t>
            </w:r>
          </w:p>
        </w:tc>
        <w:tc>
          <w:tcPr>
            <w:tcW w:w="2340" w:type="dxa"/>
          </w:tcPr>
          <w:p w:rsidR="00693737" w:rsidRPr="00FC22CF" w:rsidRDefault="00693737" w:rsidP="00693737">
            <w:pPr>
              <w:jc w:val="center"/>
              <w:rPr>
                <w:sz w:val="28"/>
                <w:szCs w:val="28"/>
              </w:rPr>
            </w:pPr>
            <w:r>
              <w:rPr>
                <w:sz w:val="28"/>
                <w:szCs w:val="28"/>
              </w:rPr>
              <w:t>0</w:t>
            </w:r>
          </w:p>
        </w:tc>
        <w:tc>
          <w:tcPr>
            <w:tcW w:w="1718" w:type="dxa"/>
          </w:tcPr>
          <w:p w:rsidR="00693737" w:rsidRPr="00FC22CF" w:rsidRDefault="00693737" w:rsidP="00693737">
            <w:pPr>
              <w:jc w:val="center"/>
              <w:rPr>
                <w:sz w:val="28"/>
                <w:szCs w:val="28"/>
              </w:rPr>
            </w:pPr>
            <w:r>
              <w:rPr>
                <w:sz w:val="28"/>
                <w:szCs w:val="28"/>
              </w:rPr>
              <w:t>=</w:t>
            </w:r>
          </w:p>
        </w:tc>
        <w:tc>
          <w:tcPr>
            <w:tcW w:w="1316" w:type="dxa"/>
          </w:tcPr>
          <w:p w:rsidR="00693737" w:rsidRPr="00FC22CF" w:rsidRDefault="00693737" w:rsidP="00693737">
            <w:pPr>
              <w:jc w:val="center"/>
              <w:rPr>
                <w:sz w:val="28"/>
                <w:szCs w:val="28"/>
              </w:rPr>
            </w:pPr>
            <w:r>
              <w:rPr>
                <w:sz w:val="28"/>
                <w:szCs w:val="28"/>
              </w:rPr>
              <w:t>0</w:t>
            </w:r>
          </w:p>
        </w:tc>
      </w:tr>
    </w:tbl>
    <w:p w:rsidR="00B201ED" w:rsidRDefault="00B201ED"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B201ED" w:rsidRDefault="00871E43" w:rsidP="00B201ED">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2B797E" w:rsidRDefault="002B79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B201ED" w:rsidRPr="00660223" w:rsidRDefault="00B201ED" w:rsidP="00660223">
      <w:pPr>
        <w:autoSpaceDE w:val="0"/>
        <w:autoSpaceDN w:val="0"/>
        <w:adjustRightInd w:val="0"/>
        <w:ind w:left="11340"/>
        <w:rPr>
          <w:sz w:val="28"/>
          <w:szCs w:val="28"/>
        </w:rPr>
      </w:pPr>
      <w:r w:rsidRPr="00F24B17">
        <w:rPr>
          <w:sz w:val="28"/>
          <w:szCs w:val="28"/>
        </w:rPr>
        <w:t xml:space="preserve">Приложение </w:t>
      </w:r>
      <w:r>
        <w:rPr>
          <w:sz w:val="28"/>
          <w:szCs w:val="28"/>
        </w:rPr>
        <w:t xml:space="preserve">3 </w:t>
      </w:r>
      <w:r w:rsidRPr="00F24B17">
        <w:rPr>
          <w:sz w:val="28"/>
          <w:szCs w:val="28"/>
        </w:rPr>
        <w:t xml:space="preserve">к Порядку </w:t>
      </w:r>
    </w:p>
    <w:p w:rsidR="00B201ED" w:rsidRPr="00157991" w:rsidRDefault="00B201ED" w:rsidP="00B201ED">
      <w:pPr>
        <w:ind w:left="360"/>
        <w:jc w:val="center"/>
        <w:rPr>
          <w:b/>
        </w:rPr>
      </w:pPr>
      <w:r w:rsidRPr="00157991">
        <w:rPr>
          <w:b/>
        </w:rPr>
        <w:t xml:space="preserve">Динамика целевых значений основных целевых показателей </w:t>
      </w:r>
    </w:p>
    <w:p w:rsidR="00B201ED" w:rsidRPr="00157991" w:rsidRDefault="00B201ED" w:rsidP="00B201ED">
      <w:pPr>
        <w:ind w:left="360"/>
        <w:jc w:val="center"/>
        <w:rPr>
          <w:b/>
        </w:rPr>
      </w:pPr>
      <w:r w:rsidRPr="00157991">
        <w:rPr>
          <w:b/>
        </w:rPr>
        <w:t>муниципальной программы</w:t>
      </w:r>
    </w:p>
    <w:p w:rsidR="0073307E" w:rsidRDefault="0073307E" w:rsidP="00B201ED">
      <w:pPr>
        <w:ind w:left="360"/>
        <w:jc w:val="center"/>
        <w:rPr>
          <w:b/>
          <w:u w:val="single"/>
        </w:rPr>
      </w:pPr>
      <w:r w:rsidRPr="0073307E">
        <w:rPr>
          <w:b/>
          <w:u w:val="single"/>
        </w:rPr>
        <w:t>«</w:t>
      </w:r>
      <w:r w:rsidR="003063D3" w:rsidRPr="003063D3">
        <w:rPr>
          <w:b/>
          <w:u w:val="single"/>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w:t>
      </w:r>
      <w:r w:rsidR="008F2E29">
        <w:rPr>
          <w:b/>
          <w:u w:val="single"/>
        </w:rPr>
        <w:t>Саратовской области на 2019-2022</w:t>
      </w:r>
      <w:r w:rsidR="003063D3" w:rsidRPr="003063D3">
        <w:rPr>
          <w:b/>
          <w:u w:val="single"/>
        </w:rPr>
        <w:t xml:space="preserve"> годы</w:t>
      </w:r>
      <w:r w:rsidRPr="0073307E">
        <w:rPr>
          <w:b/>
          <w:u w:val="single"/>
        </w:rPr>
        <w:t xml:space="preserve">» </w:t>
      </w:r>
    </w:p>
    <w:p w:rsidR="00B201ED" w:rsidRPr="00D23C3B" w:rsidRDefault="00B201ED" w:rsidP="00B201ED">
      <w:pPr>
        <w:ind w:left="360"/>
        <w:jc w:val="center"/>
      </w:pPr>
      <w:r w:rsidRPr="00D23C3B">
        <w:t xml:space="preserve">(наименование </w:t>
      </w:r>
      <w:r>
        <w:t xml:space="preserve">муниципальной </w:t>
      </w:r>
      <w:r w:rsidRPr="00D23C3B">
        <w:t>программы)</w:t>
      </w:r>
    </w:p>
    <w:p w:rsidR="00B201ED" w:rsidRPr="00FC22CF" w:rsidRDefault="00B201ED" w:rsidP="00B201ED">
      <w:pPr>
        <w:ind w:left="360"/>
        <w:jc w:val="center"/>
        <w:rPr>
          <w:b/>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991"/>
        <w:gridCol w:w="712"/>
        <w:gridCol w:w="850"/>
        <w:gridCol w:w="851"/>
        <w:gridCol w:w="708"/>
        <w:gridCol w:w="709"/>
        <w:gridCol w:w="992"/>
        <w:gridCol w:w="851"/>
        <w:gridCol w:w="850"/>
        <w:gridCol w:w="851"/>
        <w:gridCol w:w="850"/>
        <w:gridCol w:w="851"/>
        <w:gridCol w:w="992"/>
        <w:gridCol w:w="851"/>
        <w:gridCol w:w="850"/>
        <w:gridCol w:w="992"/>
      </w:tblGrid>
      <w:tr w:rsidR="00145BB1" w:rsidRPr="00B33C74" w:rsidTr="00F42232">
        <w:trPr>
          <w:trHeight w:val="587"/>
        </w:trPr>
        <w:tc>
          <w:tcPr>
            <w:tcW w:w="2125" w:type="dxa"/>
            <w:vMerge w:val="restart"/>
            <w:shd w:val="clear" w:color="auto" w:fill="auto"/>
          </w:tcPr>
          <w:p w:rsidR="00145BB1" w:rsidRPr="00B33C74" w:rsidRDefault="00145BB1" w:rsidP="005421E9">
            <w:pPr>
              <w:jc w:val="center"/>
              <w:rPr>
                <w:sz w:val="28"/>
                <w:szCs w:val="28"/>
              </w:rPr>
            </w:pPr>
            <w:r>
              <w:t>Целевые показатели</w:t>
            </w:r>
          </w:p>
        </w:tc>
        <w:tc>
          <w:tcPr>
            <w:tcW w:w="991" w:type="dxa"/>
            <w:vMerge w:val="restart"/>
            <w:shd w:val="clear" w:color="auto" w:fill="auto"/>
          </w:tcPr>
          <w:p w:rsidR="00145BB1" w:rsidRPr="00B33C74" w:rsidRDefault="00145BB1" w:rsidP="005421E9">
            <w:pPr>
              <w:jc w:val="center"/>
              <w:rPr>
                <w:sz w:val="28"/>
                <w:szCs w:val="28"/>
              </w:rPr>
            </w:pPr>
            <w:r>
              <w:t>Единица измерения</w:t>
            </w:r>
          </w:p>
        </w:tc>
        <w:tc>
          <w:tcPr>
            <w:tcW w:w="12760" w:type="dxa"/>
            <w:gridSpan w:val="15"/>
          </w:tcPr>
          <w:p w:rsidR="00145BB1" w:rsidRPr="00B33C74" w:rsidRDefault="00145BB1" w:rsidP="005421E9">
            <w:pPr>
              <w:jc w:val="center"/>
              <w:rPr>
                <w:sz w:val="28"/>
                <w:szCs w:val="28"/>
              </w:rPr>
            </w:pPr>
            <w:r>
              <w:t>Год реализации муниципальной программы</w:t>
            </w:r>
          </w:p>
        </w:tc>
      </w:tr>
      <w:tr w:rsidR="00145BB1" w:rsidRPr="00B33C74" w:rsidTr="00F42232">
        <w:trPr>
          <w:trHeight w:val="633"/>
        </w:trPr>
        <w:tc>
          <w:tcPr>
            <w:tcW w:w="2125" w:type="dxa"/>
            <w:vMerge/>
            <w:shd w:val="clear" w:color="auto" w:fill="auto"/>
          </w:tcPr>
          <w:p w:rsidR="00145BB1" w:rsidRPr="00B33C74" w:rsidRDefault="00145BB1" w:rsidP="005421E9">
            <w:pPr>
              <w:jc w:val="both"/>
              <w:rPr>
                <w:sz w:val="28"/>
                <w:szCs w:val="28"/>
              </w:rPr>
            </w:pPr>
          </w:p>
        </w:tc>
        <w:tc>
          <w:tcPr>
            <w:tcW w:w="991" w:type="dxa"/>
            <w:vMerge/>
            <w:shd w:val="clear" w:color="auto" w:fill="auto"/>
          </w:tcPr>
          <w:p w:rsidR="00145BB1" w:rsidRPr="00B33C74" w:rsidRDefault="00145BB1" w:rsidP="005421E9">
            <w:pPr>
              <w:jc w:val="both"/>
              <w:rPr>
                <w:sz w:val="28"/>
                <w:szCs w:val="28"/>
              </w:rPr>
            </w:pPr>
          </w:p>
        </w:tc>
        <w:tc>
          <w:tcPr>
            <w:tcW w:w="2413" w:type="dxa"/>
            <w:gridSpan w:val="3"/>
            <w:shd w:val="clear" w:color="auto" w:fill="auto"/>
          </w:tcPr>
          <w:p w:rsidR="00145BB1" w:rsidRPr="00B33C74" w:rsidRDefault="00145BB1" w:rsidP="003063D3">
            <w:pPr>
              <w:jc w:val="center"/>
              <w:rPr>
                <w:sz w:val="28"/>
                <w:szCs w:val="28"/>
              </w:rPr>
            </w:pPr>
            <w:r>
              <w:t>2019 год</w:t>
            </w:r>
          </w:p>
        </w:tc>
        <w:tc>
          <w:tcPr>
            <w:tcW w:w="2409" w:type="dxa"/>
            <w:gridSpan w:val="3"/>
          </w:tcPr>
          <w:p w:rsidR="00145BB1" w:rsidRDefault="00145BB1" w:rsidP="005421E9">
            <w:pPr>
              <w:jc w:val="center"/>
            </w:pPr>
            <w:r>
              <w:t>2020 год</w:t>
            </w:r>
          </w:p>
        </w:tc>
        <w:tc>
          <w:tcPr>
            <w:tcW w:w="2552" w:type="dxa"/>
            <w:gridSpan w:val="3"/>
          </w:tcPr>
          <w:p w:rsidR="00145BB1" w:rsidRDefault="00145BB1" w:rsidP="005421E9">
            <w:pPr>
              <w:jc w:val="center"/>
            </w:pPr>
            <w:r>
              <w:t>2021 год</w:t>
            </w:r>
          </w:p>
        </w:tc>
        <w:tc>
          <w:tcPr>
            <w:tcW w:w="2693" w:type="dxa"/>
            <w:gridSpan w:val="3"/>
          </w:tcPr>
          <w:p w:rsidR="00145BB1" w:rsidRDefault="00145BB1" w:rsidP="005421E9">
            <w:pPr>
              <w:jc w:val="center"/>
            </w:pPr>
            <w:r>
              <w:t>2022 год</w:t>
            </w:r>
          </w:p>
        </w:tc>
        <w:tc>
          <w:tcPr>
            <w:tcW w:w="2693" w:type="dxa"/>
            <w:gridSpan w:val="3"/>
            <w:shd w:val="clear" w:color="auto" w:fill="auto"/>
          </w:tcPr>
          <w:p w:rsidR="00145BB1" w:rsidRPr="00B33C74" w:rsidRDefault="00145BB1" w:rsidP="005421E9">
            <w:pPr>
              <w:jc w:val="center"/>
              <w:rPr>
                <w:sz w:val="28"/>
                <w:szCs w:val="28"/>
              </w:rPr>
            </w:pPr>
            <w:r>
              <w:t>в</w:t>
            </w:r>
            <w:r w:rsidRPr="009D2BE1">
              <w:t xml:space="preserve"> целом по </w:t>
            </w:r>
            <w:r>
              <w:t xml:space="preserve">муниципальной </w:t>
            </w:r>
            <w:r w:rsidRPr="009D2BE1">
              <w:t>программе*</w:t>
            </w:r>
          </w:p>
        </w:tc>
      </w:tr>
      <w:tr w:rsidR="00145BB1" w:rsidRPr="00B33C74" w:rsidTr="00F42232">
        <w:tc>
          <w:tcPr>
            <w:tcW w:w="2125" w:type="dxa"/>
            <w:vMerge/>
            <w:shd w:val="clear" w:color="auto" w:fill="auto"/>
          </w:tcPr>
          <w:p w:rsidR="00145BB1" w:rsidRPr="00B33C74" w:rsidRDefault="00145BB1" w:rsidP="00145BB1">
            <w:pPr>
              <w:jc w:val="both"/>
              <w:rPr>
                <w:sz w:val="28"/>
                <w:szCs w:val="28"/>
              </w:rPr>
            </w:pPr>
          </w:p>
        </w:tc>
        <w:tc>
          <w:tcPr>
            <w:tcW w:w="991" w:type="dxa"/>
            <w:vMerge/>
            <w:shd w:val="clear" w:color="auto" w:fill="auto"/>
          </w:tcPr>
          <w:p w:rsidR="00145BB1" w:rsidRPr="00B33C74" w:rsidRDefault="00145BB1" w:rsidP="00145BB1">
            <w:pPr>
              <w:jc w:val="both"/>
              <w:rPr>
                <w:sz w:val="28"/>
                <w:szCs w:val="28"/>
              </w:rPr>
            </w:pPr>
          </w:p>
        </w:tc>
        <w:tc>
          <w:tcPr>
            <w:tcW w:w="712" w:type="dxa"/>
            <w:shd w:val="clear" w:color="auto" w:fill="auto"/>
          </w:tcPr>
          <w:p w:rsidR="00145BB1" w:rsidRPr="004643E4" w:rsidRDefault="00145BB1" w:rsidP="00145BB1">
            <w:pPr>
              <w:jc w:val="center"/>
              <w:rPr>
                <w:sz w:val="20"/>
                <w:szCs w:val="20"/>
              </w:rPr>
            </w:pPr>
            <w:r w:rsidRPr="004643E4">
              <w:rPr>
                <w:sz w:val="20"/>
                <w:szCs w:val="20"/>
              </w:rPr>
              <w:t>план</w:t>
            </w:r>
          </w:p>
        </w:tc>
        <w:tc>
          <w:tcPr>
            <w:tcW w:w="850" w:type="dxa"/>
            <w:shd w:val="clear" w:color="auto" w:fill="auto"/>
          </w:tcPr>
          <w:p w:rsidR="00145BB1" w:rsidRPr="004643E4" w:rsidRDefault="00145BB1" w:rsidP="00145BB1">
            <w:pPr>
              <w:jc w:val="center"/>
              <w:rPr>
                <w:sz w:val="20"/>
                <w:szCs w:val="20"/>
              </w:rPr>
            </w:pPr>
            <w:r w:rsidRPr="004643E4">
              <w:rPr>
                <w:sz w:val="20"/>
                <w:szCs w:val="20"/>
              </w:rPr>
              <w:t>факт</w:t>
            </w:r>
          </w:p>
        </w:tc>
        <w:tc>
          <w:tcPr>
            <w:tcW w:w="851" w:type="dxa"/>
            <w:shd w:val="clear" w:color="auto" w:fill="auto"/>
          </w:tcPr>
          <w:p w:rsidR="00145BB1" w:rsidRPr="004643E4" w:rsidRDefault="00145BB1" w:rsidP="00145BB1">
            <w:pPr>
              <w:jc w:val="center"/>
              <w:rPr>
                <w:sz w:val="20"/>
                <w:szCs w:val="20"/>
              </w:rPr>
            </w:pPr>
            <w:r w:rsidRPr="004643E4">
              <w:rPr>
                <w:sz w:val="20"/>
                <w:szCs w:val="20"/>
              </w:rPr>
              <w:t>оценка</w:t>
            </w:r>
          </w:p>
          <w:p w:rsidR="00145BB1" w:rsidRPr="004643E4" w:rsidRDefault="00145BB1" w:rsidP="00145BB1">
            <w:pPr>
              <w:jc w:val="center"/>
              <w:rPr>
                <w:sz w:val="20"/>
                <w:szCs w:val="20"/>
              </w:rPr>
            </w:pPr>
            <w:r w:rsidRPr="004643E4">
              <w:rPr>
                <w:sz w:val="20"/>
                <w:szCs w:val="20"/>
              </w:rPr>
              <w:t>(в баллах)</w:t>
            </w:r>
          </w:p>
        </w:tc>
        <w:tc>
          <w:tcPr>
            <w:tcW w:w="708" w:type="dxa"/>
            <w:shd w:val="clear" w:color="auto" w:fill="auto"/>
          </w:tcPr>
          <w:p w:rsidR="00145BB1" w:rsidRPr="004643E4" w:rsidRDefault="00145BB1" w:rsidP="00145BB1">
            <w:pPr>
              <w:jc w:val="center"/>
              <w:rPr>
                <w:sz w:val="20"/>
                <w:szCs w:val="20"/>
              </w:rPr>
            </w:pPr>
            <w:r w:rsidRPr="004643E4">
              <w:rPr>
                <w:sz w:val="20"/>
                <w:szCs w:val="20"/>
              </w:rPr>
              <w:t>план</w:t>
            </w:r>
          </w:p>
        </w:tc>
        <w:tc>
          <w:tcPr>
            <w:tcW w:w="709" w:type="dxa"/>
            <w:shd w:val="clear" w:color="auto" w:fill="auto"/>
          </w:tcPr>
          <w:p w:rsidR="00145BB1" w:rsidRPr="004643E4" w:rsidRDefault="00145BB1" w:rsidP="00145BB1">
            <w:pPr>
              <w:jc w:val="center"/>
              <w:rPr>
                <w:sz w:val="20"/>
                <w:szCs w:val="20"/>
              </w:rPr>
            </w:pPr>
            <w:r w:rsidRPr="004643E4">
              <w:rPr>
                <w:sz w:val="20"/>
                <w:szCs w:val="20"/>
              </w:rPr>
              <w:t>факт</w:t>
            </w:r>
          </w:p>
        </w:tc>
        <w:tc>
          <w:tcPr>
            <w:tcW w:w="992" w:type="dxa"/>
            <w:shd w:val="clear" w:color="auto" w:fill="auto"/>
          </w:tcPr>
          <w:p w:rsidR="00145BB1" w:rsidRPr="004643E4" w:rsidRDefault="00145BB1" w:rsidP="00145BB1">
            <w:pPr>
              <w:jc w:val="center"/>
              <w:rPr>
                <w:sz w:val="20"/>
                <w:szCs w:val="20"/>
              </w:rPr>
            </w:pPr>
            <w:r w:rsidRPr="004643E4">
              <w:rPr>
                <w:sz w:val="20"/>
                <w:szCs w:val="20"/>
              </w:rPr>
              <w:t>оценка</w:t>
            </w:r>
          </w:p>
          <w:p w:rsidR="00145BB1" w:rsidRPr="004643E4" w:rsidRDefault="00145BB1" w:rsidP="00145BB1">
            <w:pPr>
              <w:jc w:val="center"/>
              <w:rPr>
                <w:sz w:val="20"/>
                <w:szCs w:val="20"/>
              </w:rPr>
            </w:pPr>
            <w:r w:rsidRPr="004643E4">
              <w:rPr>
                <w:sz w:val="20"/>
                <w:szCs w:val="20"/>
              </w:rPr>
              <w:t>(в баллах)</w:t>
            </w:r>
          </w:p>
        </w:tc>
        <w:tc>
          <w:tcPr>
            <w:tcW w:w="851" w:type="dxa"/>
            <w:shd w:val="clear" w:color="auto" w:fill="auto"/>
          </w:tcPr>
          <w:p w:rsidR="00145BB1" w:rsidRPr="004643E4" w:rsidRDefault="00145BB1" w:rsidP="00145BB1">
            <w:pPr>
              <w:jc w:val="center"/>
              <w:rPr>
                <w:sz w:val="20"/>
                <w:szCs w:val="20"/>
              </w:rPr>
            </w:pPr>
            <w:r w:rsidRPr="004643E4">
              <w:rPr>
                <w:sz w:val="20"/>
                <w:szCs w:val="20"/>
              </w:rPr>
              <w:t>план</w:t>
            </w:r>
          </w:p>
        </w:tc>
        <w:tc>
          <w:tcPr>
            <w:tcW w:w="850" w:type="dxa"/>
            <w:shd w:val="clear" w:color="auto" w:fill="auto"/>
          </w:tcPr>
          <w:p w:rsidR="00145BB1" w:rsidRPr="004643E4" w:rsidRDefault="00145BB1" w:rsidP="00145BB1">
            <w:pPr>
              <w:jc w:val="center"/>
              <w:rPr>
                <w:sz w:val="20"/>
                <w:szCs w:val="20"/>
              </w:rPr>
            </w:pPr>
            <w:r w:rsidRPr="004643E4">
              <w:rPr>
                <w:sz w:val="20"/>
                <w:szCs w:val="20"/>
              </w:rPr>
              <w:t>факт</w:t>
            </w:r>
          </w:p>
        </w:tc>
        <w:tc>
          <w:tcPr>
            <w:tcW w:w="851" w:type="dxa"/>
            <w:shd w:val="clear" w:color="auto" w:fill="auto"/>
          </w:tcPr>
          <w:p w:rsidR="00145BB1" w:rsidRPr="004643E4" w:rsidRDefault="00145BB1" w:rsidP="00145BB1">
            <w:pPr>
              <w:jc w:val="center"/>
              <w:rPr>
                <w:sz w:val="20"/>
                <w:szCs w:val="20"/>
              </w:rPr>
            </w:pPr>
            <w:r w:rsidRPr="004643E4">
              <w:rPr>
                <w:sz w:val="20"/>
                <w:szCs w:val="20"/>
              </w:rPr>
              <w:t>оценка</w:t>
            </w:r>
          </w:p>
          <w:p w:rsidR="00145BB1" w:rsidRPr="004643E4" w:rsidRDefault="00145BB1" w:rsidP="00145BB1">
            <w:pPr>
              <w:jc w:val="center"/>
              <w:rPr>
                <w:sz w:val="20"/>
                <w:szCs w:val="20"/>
              </w:rPr>
            </w:pPr>
            <w:r w:rsidRPr="004643E4">
              <w:rPr>
                <w:sz w:val="20"/>
                <w:szCs w:val="20"/>
              </w:rPr>
              <w:t>(в баллах)</w:t>
            </w:r>
          </w:p>
        </w:tc>
        <w:tc>
          <w:tcPr>
            <w:tcW w:w="850" w:type="dxa"/>
            <w:shd w:val="clear" w:color="auto" w:fill="auto"/>
          </w:tcPr>
          <w:p w:rsidR="00145BB1" w:rsidRPr="004643E4" w:rsidRDefault="00145BB1" w:rsidP="00145BB1">
            <w:pPr>
              <w:jc w:val="center"/>
              <w:rPr>
                <w:sz w:val="20"/>
                <w:szCs w:val="20"/>
              </w:rPr>
            </w:pPr>
            <w:r w:rsidRPr="004643E4">
              <w:rPr>
                <w:sz w:val="20"/>
                <w:szCs w:val="20"/>
              </w:rPr>
              <w:t>план</w:t>
            </w:r>
          </w:p>
        </w:tc>
        <w:tc>
          <w:tcPr>
            <w:tcW w:w="851" w:type="dxa"/>
            <w:shd w:val="clear" w:color="auto" w:fill="auto"/>
          </w:tcPr>
          <w:p w:rsidR="00145BB1" w:rsidRPr="004643E4" w:rsidRDefault="00145BB1" w:rsidP="00145BB1">
            <w:pPr>
              <w:jc w:val="center"/>
              <w:rPr>
                <w:sz w:val="20"/>
                <w:szCs w:val="20"/>
              </w:rPr>
            </w:pPr>
            <w:r w:rsidRPr="004643E4">
              <w:rPr>
                <w:sz w:val="20"/>
                <w:szCs w:val="20"/>
              </w:rPr>
              <w:t>факт</w:t>
            </w:r>
          </w:p>
        </w:tc>
        <w:tc>
          <w:tcPr>
            <w:tcW w:w="992" w:type="dxa"/>
            <w:shd w:val="clear" w:color="auto" w:fill="auto"/>
          </w:tcPr>
          <w:p w:rsidR="00145BB1" w:rsidRPr="004643E4" w:rsidRDefault="00145BB1" w:rsidP="00145BB1">
            <w:pPr>
              <w:jc w:val="center"/>
              <w:rPr>
                <w:sz w:val="20"/>
                <w:szCs w:val="20"/>
              </w:rPr>
            </w:pPr>
            <w:r w:rsidRPr="004643E4">
              <w:rPr>
                <w:sz w:val="20"/>
                <w:szCs w:val="20"/>
              </w:rPr>
              <w:t>оценка</w:t>
            </w:r>
          </w:p>
          <w:p w:rsidR="00145BB1" w:rsidRPr="004643E4" w:rsidRDefault="00145BB1" w:rsidP="00145BB1">
            <w:pPr>
              <w:jc w:val="center"/>
              <w:rPr>
                <w:sz w:val="20"/>
                <w:szCs w:val="20"/>
              </w:rPr>
            </w:pPr>
            <w:r w:rsidRPr="004643E4">
              <w:rPr>
                <w:sz w:val="20"/>
                <w:szCs w:val="20"/>
              </w:rPr>
              <w:t>(в баллах)</w:t>
            </w:r>
          </w:p>
        </w:tc>
        <w:tc>
          <w:tcPr>
            <w:tcW w:w="851" w:type="dxa"/>
            <w:shd w:val="clear" w:color="auto" w:fill="auto"/>
          </w:tcPr>
          <w:p w:rsidR="00145BB1" w:rsidRPr="00B33C74" w:rsidRDefault="00145BB1" w:rsidP="00145BB1">
            <w:pPr>
              <w:jc w:val="both"/>
              <w:rPr>
                <w:sz w:val="28"/>
                <w:szCs w:val="28"/>
              </w:rPr>
            </w:pPr>
            <w:r>
              <w:t>план</w:t>
            </w:r>
          </w:p>
        </w:tc>
        <w:tc>
          <w:tcPr>
            <w:tcW w:w="850" w:type="dxa"/>
            <w:shd w:val="clear" w:color="auto" w:fill="auto"/>
          </w:tcPr>
          <w:p w:rsidR="00145BB1" w:rsidRPr="00B33C74" w:rsidRDefault="00145BB1" w:rsidP="00145BB1">
            <w:pPr>
              <w:jc w:val="both"/>
              <w:rPr>
                <w:sz w:val="28"/>
                <w:szCs w:val="28"/>
              </w:rPr>
            </w:pPr>
            <w:r>
              <w:t>факт</w:t>
            </w:r>
          </w:p>
        </w:tc>
        <w:tc>
          <w:tcPr>
            <w:tcW w:w="992" w:type="dxa"/>
            <w:shd w:val="clear" w:color="auto" w:fill="auto"/>
          </w:tcPr>
          <w:p w:rsidR="00145BB1" w:rsidRDefault="00145BB1" w:rsidP="00145BB1">
            <w:pPr>
              <w:jc w:val="center"/>
            </w:pPr>
            <w:r>
              <w:t>оценка</w:t>
            </w:r>
          </w:p>
          <w:p w:rsidR="00145BB1" w:rsidRPr="00B33C74" w:rsidRDefault="00145BB1" w:rsidP="00145BB1">
            <w:pPr>
              <w:jc w:val="center"/>
              <w:rPr>
                <w:sz w:val="28"/>
                <w:szCs w:val="28"/>
              </w:rPr>
            </w:pPr>
            <w:r>
              <w:t>(в баллах)</w:t>
            </w:r>
          </w:p>
        </w:tc>
      </w:tr>
      <w:tr w:rsidR="00145BB1" w:rsidRPr="00B33C74" w:rsidTr="00F42232">
        <w:tc>
          <w:tcPr>
            <w:tcW w:w="2125" w:type="dxa"/>
            <w:shd w:val="clear" w:color="auto" w:fill="auto"/>
          </w:tcPr>
          <w:p w:rsidR="00145BB1" w:rsidRPr="00B33C74" w:rsidRDefault="00145BB1" w:rsidP="00145BB1">
            <w:pPr>
              <w:jc w:val="center"/>
              <w:rPr>
                <w:sz w:val="28"/>
                <w:szCs w:val="28"/>
              </w:rPr>
            </w:pPr>
            <w:r w:rsidRPr="00B33C74">
              <w:rPr>
                <w:sz w:val="28"/>
                <w:szCs w:val="28"/>
              </w:rPr>
              <w:t>1</w:t>
            </w:r>
          </w:p>
        </w:tc>
        <w:tc>
          <w:tcPr>
            <w:tcW w:w="991" w:type="dxa"/>
            <w:shd w:val="clear" w:color="auto" w:fill="auto"/>
          </w:tcPr>
          <w:p w:rsidR="00145BB1" w:rsidRPr="00B33C74" w:rsidRDefault="00145BB1" w:rsidP="00145BB1">
            <w:pPr>
              <w:jc w:val="center"/>
              <w:rPr>
                <w:sz w:val="28"/>
                <w:szCs w:val="28"/>
              </w:rPr>
            </w:pPr>
            <w:r w:rsidRPr="00B33C74">
              <w:rPr>
                <w:sz w:val="28"/>
                <w:szCs w:val="28"/>
              </w:rPr>
              <w:t>2</w:t>
            </w:r>
          </w:p>
        </w:tc>
        <w:tc>
          <w:tcPr>
            <w:tcW w:w="712" w:type="dxa"/>
            <w:shd w:val="clear" w:color="auto" w:fill="auto"/>
          </w:tcPr>
          <w:p w:rsidR="00145BB1" w:rsidRPr="00B33C74" w:rsidRDefault="00145BB1" w:rsidP="00145BB1">
            <w:pPr>
              <w:jc w:val="center"/>
              <w:rPr>
                <w:sz w:val="28"/>
                <w:szCs w:val="28"/>
              </w:rPr>
            </w:pPr>
            <w:r w:rsidRPr="00B33C74">
              <w:rPr>
                <w:sz w:val="28"/>
                <w:szCs w:val="28"/>
              </w:rPr>
              <w:t>3</w:t>
            </w:r>
          </w:p>
        </w:tc>
        <w:tc>
          <w:tcPr>
            <w:tcW w:w="850" w:type="dxa"/>
            <w:shd w:val="clear" w:color="auto" w:fill="auto"/>
          </w:tcPr>
          <w:p w:rsidR="00145BB1" w:rsidRPr="00B33C74" w:rsidRDefault="00145BB1" w:rsidP="00145BB1">
            <w:pPr>
              <w:jc w:val="center"/>
              <w:rPr>
                <w:sz w:val="28"/>
                <w:szCs w:val="28"/>
              </w:rPr>
            </w:pPr>
            <w:r w:rsidRPr="00B33C74">
              <w:rPr>
                <w:sz w:val="28"/>
                <w:szCs w:val="28"/>
              </w:rPr>
              <w:t>4</w:t>
            </w:r>
          </w:p>
        </w:tc>
        <w:tc>
          <w:tcPr>
            <w:tcW w:w="851" w:type="dxa"/>
            <w:shd w:val="clear" w:color="auto" w:fill="auto"/>
          </w:tcPr>
          <w:p w:rsidR="00145BB1" w:rsidRPr="00B33C74" w:rsidRDefault="00145BB1" w:rsidP="00145BB1">
            <w:pPr>
              <w:jc w:val="center"/>
              <w:rPr>
                <w:sz w:val="28"/>
                <w:szCs w:val="28"/>
              </w:rPr>
            </w:pPr>
            <w:r w:rsidRPr="00B33C74">
              <w:rPr>
                <w:sz w:val="28"/>
                <w:szCs w:val="28"/>
              </w:rPr>
              <w:t>5</w:t>
            </w:r>
          </w:p>
        </w:tc>
        <w:tc>
          <w:tcPr>
            <w:tcW w:w="708" w:type="dxa"/>
          </w:tcPr>
          <w:p w:rsidR="00145BB1" w:rsidRDefault="00145BB1" w:rsidP="00145BB1">
            <w:pPr>
              <w:jc w:val="center"/>
              <w:rPr>
                <w:sz w:val="28"/>
                <w:szCs w:val="28"/>
              </w:rPr>
            </w:pPr>
            <w:r>
              <w:rPr>
                <w:sz w:val="28"/>
                <w:szCs w:val="28"/>
              </w:rPr>
              <w:t>6</w:t>
            </w:r>
          </w:p>
        </w:tc>
        <w:tc>
          <w:tcPr>
            <w:tcW w:w="709" w:type="dxa"/>
          </w:tcPr>
          <w:p w:rsidR="00145BB1" w:rsidRDefault="00145BB1" w:rsidP="00145BB1">
            <w:pPr>
              <w:jc w:val="center"/>
              <w:rPr>
                <w:sz w:val="28"/>
                <w:szCs w:val="28"/>
              </w:rPr>
            </w:pPr>
            <w:r>
              <w:rPr>
                <w:sz w:val="28"/>
                <w:szCs w:val="28"/>
              </w:rPr>
              <w:t>7</w:t>
            </w:r>
          </w:p>
        </w:tc>
        <w:tc>
          <w:tcPr>
            <w:tcW w:w="992" w:type="dxa"/>
          </w:tcPr>
          <w:p w:rsidR="00145BB1" w:rsidRDefault="00145BB1" w:rsidP="00145BB1">
            <w:pPr>
              <w:jc w:val="center"/>
              <w:rPr>
                <w:sz w:val="28"/>
                <w:szCs w:val="28"/>
              </w:rPr>
            </w:pPr>
            <w:r>
              <w:rPr>
                <w:sz w:val="28"/>
                <w:szCs w:val="28"/>
              </w:rPr>
              <w:t>8</w:t>
            </w:r>
          </w:p>
        </w:tc>
        <w:tc>
          <w:tcPr>
            <w:tcW w:w="851" w:type="dxa"/>
          </w:tcPr>
          <w:p w:rsidR="00145BB1" w:rsidRDefault="00145BB1" w:rsidP="00145BB1">
            <w:pPr>
              <w:jc w:val="center"/>
              <w:rPr>
                <w:sz w:val="28"/>
                <w:szCs w:val="28"/>
              </w:rPr>
            </w:pPr>
            <w:r>
              <w:rPr>
                <w:sz w:val="28"/>
                <w:szCs w:val="28"/>
              </w:rPr>
              <w:t>9</w:t>
            </w:r>
          </w:p>
        </w:tc>
        <w:tc>
          <w:tcPr>
            <w:tcW w:w="850" w:type="dxa"/>
          </w:tcPr>
          <w:p w:rsidR="00145BB1" w:rsidRDefault="00145BB1" w:rsidP="00145BB1">
            <w:pPr>
              <w:jc w:val="center"/>
              <w:rPr>
                <w:sz w:val="28"/>
                <w:szCs w:val="28"/>
              </w:rPr>
            </w:pPr>
            <w:r>
              <w:rPr>
                <w:sz w:val="28"/>
                <w:szCs w:val="28"/>
              </w:rPr>
              <w:t>10</w:t>
            </w:r>
          </w:p>
        </w:tc>
        <w:tc>
          <w:tcPr>
            <w:tcW w:w="851" w:type="dxa"/>
          </w:tcPr>
          <w:p w:rsidR="00145BB1" w:rsidRDefault="00145BB1" w:rsidP="00145BB1">
            <w:pPr>
              <w:jc w:val="center"/>
              <w:rPr>
                <w:sz w:val="28"/>
                <w:szCs w:val="28"/>
              </w:rPr>
            </w:pPr>
            <w:r>
              <w:rPr>
                <w:sz w:val="28"/>
                <w:szCs w:val="28"/>
              </w:rPr>
              <w:t>11</w:t>
            </w:r>
          </w:p>
        </w:tc>
        <w:tc>
          <w:tcPr>
            <w:tcW w:w="850" w:type="dxa"/>
          </w:tcPr>
          <w:p w:rsidR="00145BB1" w:rsidRDefault="00DC3920" w:rsidP="00145BB1">
            <w:pPr>
              <w:jc w:val="center"/>
              <w:rPr>
                <w:sz w:val="28"/>
                <w:szCs w:val="28"/>
              </w:rPr>
            </w:pPr>
            <w:r>
              <w:rPr>
                <w:sz w:val="28"/>
                <w:szCs w:val="28"/>
              </w:rPr>
              <w:t>12</w:t>
            </w:r>
          </w:p>
        </w:tc>
        <w:tc>
          <w:tcPr>
            <w:tcW w:w="851" w:type="dxa"/>
          </w:tcPr>
          <w:p w:rsidR="00145BB1" w:rsidRDefault="00DC3920" w:rsidP="00145BB1">
            <w:pPr>
              <w:jc w:val="center"/>
              <w:rPr>
                <w:sz w:val="28"/>
                <w:szCs w:val="28"/>
              </w:rPr>
            </w:pPr>
            <w:r>
              <w:rPr>
                <w:sz w:val="28"/>
                <w:szCs w:val="28"/>
              </w:rPr>
              <w:t>13</w:t>
            </w:r>
          </w:p>
        </w:tc>
        <w:tc>
          <w:tcPr>
            <w:tcW w:w="992" w:type="dxa"/>
          </w:tcPr>
          <w:p w:rsidR="00145BB1" w:rsidRDefault="00DC3920" w:rsidP="00145BB1">
            <w:pPr>
              <w:jc w:val="center"/>
              <w:rPr>
                <w:sz w:val="28"/>
                <w:szCs w:val="28"/>
              </w:rPr>
            </w:pPr>
            <w:r>
              <w:rPr>
                <w:sz w:val="28"/>
                <w:szCs w:val="28"/>
              </w:rPr>
              <w:t>14</w:t>
            </w:r>
          </w:p>
        </w:tc>
        <w:tc>
          <w:tcPr>
            <w:tcW w:w="851" w:type="dxa"/>
            <w:shd w:val="clear" w:color="auto" w:fill="auto"/>
          </w:tcPr>
          <w:p w:rsidR="00145BB1" w:rsidRPr="00B33C74" w:rsidRDefault="00DC3920" w:rsidP="00145BB1">
            <w:pPr>
              <w:jc w:val="center"/>
              <w:rPr>
                <w:sz w:val="28"/>
                <w:szCs w:val="28"/>
              </w:rPr>
            </w:pPr>
            <w:r>
              <w:rPr>
                <w:sz w:val="28"/>
                <w:szCs w:val="28"/>
              </w:rPr>
              <w:t>15</w:t>
            </w:r>
          </w:p>
        </w:tc>
        <w:tc>
          <w:tcPr>
            <w:tcW w:w="850" w:type="dxa"/>
            <w:shd w:val="clear" w:color="auto" w:fill="auto"/>
          </w:tcPr>
          <w:p w:rsidR="00145BB1" w:rsidRPr="00B33C74" w:rsidRDefault="00DC3920" w:rsidP="00145BB1">
            <w:pPr>
              <w:jc w:val="center"/>
              <w:rPr>
                <w:sz w:val="28"/>
                <w:szCs w:val="28"/>
              </w:rPr>
            </w:pPr>
            <w:r>
              <w:rPr>
                <w:sz w:val="28"/>
                <w:szCs w:val="28"/>
              </w:rPr>
              <w:t>16</w:t>
            </w:r>
          </w:p>
        </w:tc>
        <w:tc>
          <w:tcPr>
            <w:tcW w:w="992" w:type="dxa"/>
            <w:shd w:val="clear" w:color="auto" w:fill="auto"/>
          </w:tcPr>
          <w:p w:rsidR="00145BB1" w:rsidRPr="00B33C74" w:rsidRDefault="00DC3920" w:rsidP="00145BB1">
            <w:pPr>
              <w:jc w:val="center"/>
              <w:rPr>
                <w:sz w:val="28"/>
                <w:szCs w:val="28"/>
              </w:rPr>
            </w:pPr>
            <w:r>
              <w:rPr>
                <w:sz w:val="28"/>
                <w:szCs w:val="28"/>
              </w:rPr>
              <w:t>17</w:t>
            </w:r>
          </w:p>
        </w:tc>
      </w:tr>
      <w:tr w:rsidR="00F42232" w:rsidRPr="00B33C74" w:rsidTr="00F42232">
        <w:trPr>
          <w:trHeight w:val="819"/>
        </w:trPr>
        <w:tc>
          <w:tcPr>
            <w:tcW w:w="2125" w:type="dxa"/>
          </w:tcPr>
          <w:p w:rsidR="00F42232" w:rsidRPr="00FC22CF" w:rsidRDefault="00F42232" w:rsidP="00F42232">
            <w:pPr>
              <w:jc w:val="both"/>
            </w:pPr>
            <w:r w:rsidRPr="003063D3">
              <w:t>Восстановление (ремонт, благоустройство) воинских захоронений</w:t>
            </w:r>
          </w:p>
        </w:tc>
        <w:tc>
          <w:tcPr>
            <w:tcW w:w="991" w:type="dxa"/>
          </w:tcPr>
          <w:p w:rsidR="00F42232" w:rsidRPr="009D42A3" w:rsidRDefault="00F42232" w:rsidP="00F42232">
            <w:pPr>
              <w:jc w:val="center"/>
              <w:rPr>
                <w:sz w:val="22"/>
                <w:szCs w:val="22"/>
              </w:rPr>
            </w:pPr>
            <w:r w:rsidRPr="009D42A3">
              <w:rPr>
                <w:sz w:val="22"/>
                <w:szCs w:val="22"/>
              </w:rPr>
              <w:t>тыс.руб</w:t>
            </w:r>
          </w:p>
        </w:tc>
        <w:tc>
          <w:tcPr>
            <w:tcW w:w="712" w:type="dxa"/>
          </w:tcPr>
          <w:p w:rsidR="00F42232" w:rsidRDefault="00F42232" w:rsidP="00F42232">
            <w:pPr>
              <w:jc w:val="center"/>
            </w:pPr>
            <w:r>
              <w:t>58,4</w:t>
            </w:r>
          </w:p>
        </w:tc>
        <w:tc>
          <w:tcPr>
            <w:tcW w:w="850" w:type="dxa"/>
          </w:tcPr>
          <w:p w:rsidR="00F42232" w:rsidRDefault="00F42232" w:rsidP="00F42232">
            <w:pPr>
              <w:jc w:val="center"/>
            </w:pPr>
            <w:r>
              <w:t>17,5</w:t>
            </w:r>
          </w:p>
        </w:tc>
        <w:tc>
          <w:tcPr>
            <w:tcW w:w="851" w:type="dxa"/>
            <w:shd w:val="clear" w:color="auto" w:fill="auto"/>
          </w:tcPr>
          <w:p w:rsidR="00F42232" w:rsidRPr="004E0C9C" w:rsidRDefault="00F42232" w:rsidP="00F42232">
            <w:pPr>
              <w:jc w:val="center"/>
            </w:pPr>
            <w:r w:rsidRPr="004E0C9C">
              <w:t>0</w:t>
            </w:r>
            <w:r>
              <w:t>,3</w:t>
            </w:r>
          </w:p>
        </w:tc>
        <w:tc>
          <w:tcPr>
            <w:tcW w:w="708" w:type="dxa"/>
          </w:tcPr>
          <w:p w:rsidR="00F42232" w:rsidRDefault="00F42232" w:rsidP="00F42232">
            <w:pPr>
              <w:jc w:val="center"/>
            </w:pPr>
            <w:r>
              <w:t>40,9</w:t>
            </w:r>
          </w:p>
        </w:tc>
        <w:tc>
          <w:tcPr>
            <w:tcW w:w="709" w:type="dxa"/>
          </w:tcPr>
          <w:p w:rsidR="00F42232" w:rsidRDefault="00F42232" w:rsidP="00F42232">
            <w:pPr>
              <w:jc w:val="center"/>
            </w:pPr>
            <w:r>
              <w:t>40,9</w:t>
            </w:r>
          </w:p>
        </w:tc>
        <w:tc>
          <w:tcPr>
            <w:tcW w:w="992" w:type="dxa"/>
          </w:tcPr>
          <w:p w:rsidR="00F42232" w:rsidRPr="004E0C9C" w:rsidRDefault="00F42232" w:rsidP="00F42232">
            <w:pPr>
              <w:jc w:val="center"/>
            </w:pPr>
            <w:r>
              <w:t>0</w:t>
            </w:r>
          </w:p>
        </w:tc>
        <w:tc>
          <w:tcPr>
            <w:tcW w:w="851" w:type="dxa"/>
          </w:tcPr>
          <w:p w:rsidR="00F42232" w:rsidRPr="004E0C9C" w:rsidRDefault="00F42232" w:rsidP="00F42232">
            <w:pPr>
              <w:jc w:val="center"/>
            </w:pPr>
          </w:p>
        </w:tc>
        <w:tc>
          <w:tcPr>
            <w:tcW w:w="850" w:type="dxa"/>
          </w:tcPr>
          <w:p w:rsidR="00F42232" w:rsidRPr="004E0C9C" w:rsidRDefault="00F42232" w:rsidP="00F42232">
            <w:pPr>
              <w:jc w:val="center"/>
            </w:pPr>
          </w:p>
        </w:tc>
        <w:tc>
          <w:tcPr>
            <w:tcW w:w="851" w:type="dxa"/>
          </w:tcPr>
          <w:p w:rsidR="00F42232" w:rsidRPr="004E0C9C" w:rsidRDefault="00F42232" w:rsidP="00F42232">
            <w:pPr>
              <w:jc w:val="center"/>
            </w:pPr>
          </w:p>
        </w:tc>
        <w:tc>
          <w:tcPr>
            <w:tcW w:w="850" w:type="dxa"/>
          </w:tcPr>
          <w:p w:rsidR="00F42232" w:rsidRDefault="00F42232" w:rsidP="00F42232">
            <w:pPr>
              <w:jc w:val="center"/>
            </w:pPr>
            <w:r>
              <w:t>66,2</w:t>
            </w:r>
          </w:p>
        </w:tc>
        <w:tc>
          <w:tcPr>
            <w:tcW w:w="851" w:type="dxa"/>
          </w:tcPr>
          <w:p w:rsidR="00F42232" w:rsidRDefault="00F42232" w:rsidP="00F42232">
            <w:pPr>
              <w:jc w:val="center"/>
            </w:pPr>
            <w:r>
              <w:t>66,2</w:t>
            </w:r>
          </w:p>
        </w:tc>
        <w:tc>
          <w:tcPr>
            <w:tcW w:w="992" w:type="dxa"/>
          </w:tcPr>
          <w:p w:rsidR="00F42232" w:rsidRPr="004E0C9C" w:rsidRDefault="00F42232" w:rsidP="00F42232">
            <w:pPr>
              <w:jc w:val="center"/>
            </w:pPr>
            <w:r>
              <w:t>0</w:t>
            </w:r>
          </w:p>
        </w:tc>
        <w:tc>
          <w:tcPr>
            <w:tcW w:w="851" w:type="dxa"/>
          </w:tcPr>
          <w:p w:rsidR="00F42232" w:rsidRPr="004E0C9C" w:rsidRDefault="008C797C" w:rsidP="00F42232">
            <w:pPr>
              <w:jc w:val="center"/>
            </w:pPr>
            <w:r>
              <w:t>165,5</w:t>
            </w:r>
          </w:p>
        </w:tc>
        <w:tc>
          <w:tcPr>
            <w:tcW w:w="850" w:type="dxa"/>
          </w:tcPr>
          <w:p w:rsidR="00F42232" w:rsidRPr="004E0C9C" w:rsidRDefault="00F42232" w:rsidP="00F42232">
            <w:pPr>
              <w:jc w:val="center"/>
            </w:pPr>
            <w:r>
              <w:t>124,6</w:t>
            </w:r>
          </w:p>
        </w:tc>
        <w:tc>
          <w:tcPr>
            <w:tcW w:w="992" w:type="dxa"/>
            <w:shd w:val="clear" w:color="auto" w:fill="auto"/>
          </w:tcPr>
          <w:p w:rsidR="00F42232" w:rsidRPr="004E0C9C" w:rsidRDefault="00F42232" w:rsidP="00F42232">
            <w:pPr>
              <w:jc w:val="center"/>
            </w:pPr>
            <w:r>
              <w:t>0,6</w:t>
            </w:r>
          </w:p>
        </w:tc>
      </w:tr>
      <w:tr w:rsidR="008C797C" w:rsidRPr="00B33C74" w:rsidTr="00F42232">
        <w:tc>
          <w:tcPr>
            <w:tcW w:w="2125" w:type="dxa"/>
            <w:shd w:val="clear" w:color="auto" w:fill="auto"/>
          </w:tcPr>
          <w:p w:rsidR="008C797C" w:rsidRPr="00FC22CF" w:rsidRDefault="008C797C" w:rsidP="008C797C">
            <w:r w:rsidRPr="00BB2FE5">
              <w:t>Проведение восстановительных работ</w:t>
            </w:r>
          </w:p>
        </w:tc>
        <w:tc>
          <w:tcPr>
            <w:tcW w:w="991" w:type="dxa"/>
          </w:tcPr>
          <w:p w:rsidR="008C797C" w:rsidRDefault="008C797C" w:rsidP="008C797C">
            <w:r w:rsidRPr="000E07DC">
              <w:rPr>
                <w:sz w:val="22"/>
                <w:szCs w:val="22"/>
              </w:rPr>
              <w:t>тыс.руб</w:t>
            </w:r>
          </w:p>
        </w:tc>
        <w:tc>
          <w:tcPr>
            <w:tcW w:w="712" w:type="dxa"/>
          </w:tcPr>
          <w:p w:rsidR="008C797C" w:rsidRDefault="008C797C" w:rsidP="008C797C">
            <w:pPr>
              <w:jc w:val="center"/>
            </w:pPr>
          </w:p>
        </w:tc>
        <w:tc>
          <w:tcPr>
            <w:tcW w:w="850" w:type="dxa"/>
          </w:tcPr>
          <w:p w:rsidR="008C797C" w:rsidRDefault="008C797C" w:rsidP="008C797C">
            <w:pPr>
              <w:jc w:val="center"/>
            </w:pPr>
          </w:p>
        </w:tc>
        <w:tc>
          <w:tcPr>
            <w:tcW w:w="851" w:type="dxa"/>
            <w:shd w:val="clear" w:color="auto" w:fill="auto"/>
          </w:tcPr>
          <w:p w:rsidR="008C797C" w:rsidRPr="004E0C9C" w:rsidRDefault="008C797C" w:rsidP="008C797C">
            <w:pPr>
              <w:jc w:val="center"/>
            </w:pPr>
          </w:p>
        </w:tc>
        <w:tc>
          <w:tcPr>
            <w:tcW w:w="708" w:type="dxa"/>
          </w:tcPr>
          <w:p w:rsidR="008C797C" w:rsidRDefault="008C797C" w:rsidP="008C797C">
            <w:pPr>
              <w:jc w:val="center"/>
            </w:pPr>
          </w:p>
        </w:tc>
        <w:tc>
          <w:tcPr>
            <w:tcW w:w="709" w:type="dxa"/>
          </w:tcPr>
          <w:p w:rsidR="008C797C" w:rsidRDefault="008C797C" w:rsidP="008C797C">
            <w:pPr>
              <w:jc w:val="center"/>
            </w:pPr>
          </w:p>
        </w:tc>
        <w:tc>
          <w:tcPr>
            <w:tcW w:w="992" w:type="dxa"/>
          </w:tcPr>
          <w:p w:rsidR="008C797C" w:rsidRDefault="008C797C" w:rsidP="008C797C">
            <w:pPr>
              <w:jc w:val="center"/>
            </w:pPr>
          </w:p>
        </w:tc>
        <w:tc>
          <w:tcPr>
            <w:tcW w:w="851" w:type="dxa"/>
          </w:tcPr>
          <w:p w:rsidR="008C797C" w:rsidRDefault="008C797C" w:rsidP="008C797C">
            <w:pPr>
              <w:jc w:val="center"/>
            </w:pPr>
            <w:r>
              <w:t>-</w:t>
            </w:r>
          </w:p>
        </w:tc>
        <w:tc>
          <w:tcPr>
            <w:tcW w:w="850" w:type="dxa"/>
          </w:tcPr>
          <w:p w:rsidR="008C797C" w:rsidRPr="004E0C9C" w:rsidRDefault="008C797C" w:rsidP="008C797C">
            <w:pPr>
              <w:jc w:val="center"/>
            </w:pPr>
            <w:r>
              <w:t>-</w:t>
            </w:r>
          </w:p>
        </w:tc>
        <w:tc>
          <w:tcPr>
            <w:tcW w:w="851" w:type="dxa"/>
          </w:tcPr>
          <w:p w:rsidR="008C797C" w:rsidRPr="004E0C9C" w:rsidRDefault="008C797C" w:rsidP="008C797C">
            <w:pPr>
              <w:jc w:val="center"/>
            </w:pPr>
            <w:r>
              <w:t>-</w:t>
            </w:r>
          </w:p>
        </w:tc>
        <w:tc>
          <w:tcPr>
            <w:tcW w:w="850" w:type="dxa"/>
          </w:tcPr>
          <w:p w:rsidR="008C797C" w:rsidRDefault="008C797C" w:rsidP="008C797C">
            <w:pPr>
              <w:jc w:val="center"/>
            </w:pPr>
            <w:r w:rsidRPr="008F2E29">
              <w:t>183,8</w:t>
            </w:r>
          </w:p>
        </w:tc>
        <w:tc>
          <w:tcPr>
            <w:tcW w:w="851" w:type="dxa"/>
          </w:tcPr>
          <w:p w:rsidR="008C797C" w:rsidRDefault="008C797C" w:rsidP="008C797C">
            <w:pPr>
              <w:jc w:val="center"/>
            </w:pPr>
            <w:r w:rsidRPr="008F2E29">
              <w:t>183,8</w:t>
            </w:r>
          </w:p>
        </w:tc>
        <w:tc>
          <w:tcPr>
            <w:tcW w:w="992" w:type="dxa"/>
          </w:tcPr>
          <w:p w:rsidR="008C797C" w:rsidRDefault="008C797C" w:rsidP="008C797C">
            <w:pPr>
              <w:jc w:val="center"/>
            </w:pPr>
            <w:r>
              <w:t>0</w:t>
            </w:r>
          </w:p>
        </w:tc>
        <w:tc>
          <w:tcPr>
            <w:tcW w:w="851" w:type="dxa"/>
          </w:tcPr>
          <w:p w:rsidR="008C797C" w:rsidRDefault="008C797C" w:rsidP="008C797C">
            <w:pPr>
              <w:jc w:val="center"/>
            </w:pPr>
            <w:r w:rsidRPr="008F2E29">
              <w:t>183,8</w:t>
            </w:r>
          </w:p>
        </w:tc>
        <w:tc>
          <w:tcPr>
            <w:tcW w:w="850" w:type="dxa"/>
          </w:tcPr>
          <w:p w:rsidR="008C797C" w:rsidRDefault="008C797C" w:rsidP="008C797C">
            <w:pPr>
              <w:jc w:val="center"/>
            </w:pPr>
            <w:r w:rsidRPr="008F2E29">
              <w:t>183,8</w:t>
            </w:r>
          </w:p>
        </w:tc>
        <w:tc>
          <w:tcPr>
            <w:tcW w:w="992" w:type="dxa"/>
            <w:shd w:val="clear" w:color="auto" w:fill="auto"/>
          </w:tcPr>
          <w:p w:rsidR="008C797C" w:rsidRDefault="008C797C" w:rsidP="008C797C">
            <w:pPr>
              <w:jc w:val="center"/>
            </w:pPr>
          </w:p>
        </w:tc>
      </w:tr>
      <w:tr w:rsidR="008C797C" w:rsidRPr="00B33C74" w:rsidTr="00F42232">
        <w:trPr>
          <w:trHeight w:val="470"/>
        </w:trPr>
        <w:tc>
          <w:tcPr>
            <w:tcW w:w="2125" w:type="dxa"/>
            <w:shd w:val="clear" w:color="auto" w:fill="auto"/>
          </w:tcPr>
          <w:p w:rsidR="008C797C" w:rsidRPr="00FC22CF" w:rsidRDefault="008C797C" w:rsidP="008C797C">
            <w:r w:rsidRPr="00145BB1">
              <w:t>Установка мемориальных знаков</w:t>
            </w:r>
          </w:p>
        </w:tc>
        <w:tc>
          <w:tcPr>
            <w:tcW w:w="991" w:type="dxa"/>
          </w:tcPr>
          <w:p w:rsidR="008C797C" w:rsidRDefault="008C797C" w:rsidP="008C797C">
            <w:r w:rsidRPr="000E07DC">
              <w:rPr>
                <w:sz w:val="22"/>
                <w:szCs w:val="22"/>
              </w:rPr>
              <w:t>тыс.руб</w:t>
            </w:r>
          </w:p>
        </w:tc>
        <w:tc>
          <w:tcPr>
            <w:tcW w:w="712" w:type="dxa"/>
          </w:tcPr>
          <w:p w:rsidR="008C797C" w:rsidRDefault="008C797C" w:rsidP="008C797C">
            <w:pPr>
              <w:jc w:val="center"/>
            </w:pPr>
          </w:p>
        </w:tc>
        <w:tc>
          <w:tcPr>
            <w:tcW w:w="850" w:type="dxa"/>
          </w:tcPr>
          <w:p w:rsidR="008C797C" w:rsidRDefault="008C797C" w:rsidP="008C797C">
            <w:pPr>
              <w:jc w:val="center"/>
            </w:pPr>
          </w:p>
        </w:tc>
        <w:tc>
          <w:tcPr>
            <w:tcW w:w="851" w:type="dxa"/>
            <w:shd w:val="clear" w:color="auto" w:fill="auto"/>
          </w:tcPr>
          <w:p w:rsidR="008C797C" w:rsidRPr="004E0C9C" w:rsidRDefault="008C797C" w:rsidP="008C797C">
            <w:pPr>
              <w:jc w:val="center"/>
            </w:pPr>
          </w:p>
        </w:tc>
        <w:tc>
          <w:tcPr>
            <w:tcW w:w="708" w:type="dxa"/>
          </w:tcPr>
          <w:p w:rsidR="008C797C" w:rsidRDefault="008C797C" w:rsidP="008C797C">
            <w:pPr>
              <w:jc w:val="center"/>
            </w:pPr>
          </w:p>
        </w:tc>
        <w:tc>
          <w:tcPr>
            <w:tcW w:w="709" w:type="dxa"/>
          </w:tcPr>
          <w:p w:rsidR="008C797C" w:rsidRDefault="008C797C" w:rsidP="008C797C">
            <w:pPr>
              <w:jc w:val="center"/>
            </w:pPr>
          </w:p>
        </w:tc>
        <w:tc>
          <w:tcPr>
            <w:tcW w:w="992" w:type="dxa"/>
          </w:tcPr>
          <w:p w:rsidR="008C797C" w:rsidRDefault="008C797C" w:rsidP="008C797C">
            <w:pPr>
              <w:jc w:val="center"/>
            </w:pPr>
          </w:p>
        </w:tc>
        <w:tc>
          <w:tcPr>
            <w:tcW w:w="851" w:type="dxa"/>
          </w:tcPr>
          <w:p w:rsidR="008C797C" w:rsidRDefault="008C797C" w:rsidP="008C797C">
            <w:pPr>
              <w:jc w:val="center"/>
            </w:pPr>
          </w:p>
        </w:tc>
        <w:tc>
          <w:tcPr>
            <w:tcW w:w="850" w:type="dxa"/>
          </w:tcPr>
          <w:p w:rsidR="008C797C" w:rsidRPr="004E0C9C" w:rsidRDefault="008C797C" w:rsidP="008C797C">
            <w:pPr>
              <w:jc w:val="center"/>
            </w:pPr>
          </w:p>
        </w:tc>
        <w:tc>
          <w:tcPr>
            <w:tcW w:w="851" w:type="dxa"/>
          </w:tcPr>
          <w:p w:rsidR="008C797C" w:rsidRPr="004E0C9C" w:rsidRDefault="008C797C" w:rsidP="008C797C">
            <w:pPr>
              <w:jc w:val="center"/>
            </w:pPr>
          </w:p>
        </w:tc>
        <w:tc>
          <w:tcPr>
            <w:tcW w:w="850" w:type="dxa"/>
          </w:tcPr>
          <w:p w:rsidR="008C797C" w:rsidRDefault="008C797C" w:rsidP="008C797C">
            <w:pPr>
              <w:jc w:val="center"/>
            </w:pPr>
            <w:r>
              <w:t>2,5</w:t>
            </w:r>
          </w:p>
        </w:tc>
        <w:tc>
          <w:tcPr>
            <w:tcW w:w="851" w:type="dxa"/>
          </w:tcPr>
          <w:p w:rsidR="008C797C" w:rsidRDefault="008C797C" w:rsidP="008C797C">
            <w:pPr>
              <w:jc w:val="center"/>
            </w:pPr>
            <w:r>
              <w:t>2,5</w:t>
            </w:r>
          </w:p>
        </w:tc>
        <w:tc>
          <w:tcPr>
            <w:tcW w:w="992" w:type="dxa"/>
          </w:tcPr>
          <w:p w:rsidR="008C797C" w:rsidRDefault="008C797C" w:rsidP="008C797C">
            <w:pPr>
              <w:jc w:val="center"/>
            </w:pPr>
            <w:r>
              <w:t>0</w:t>
            </w:r>
          </w:p>
        </w:tc>
        <w:tc>
          <w:tcPr>
            <w:tcW w:w="851" w:type="dxa"/>
          </w:tcPr>
          <w:p w:rsidR="008C797C" w:rsidRDefault="008C797C" w:rsidP="008C797C">
            <w:pPr>
              <w:jc w:val="center"/>
            </w:pPr>
            <w:r>
              <w:t>2,5</w:t>
            </w:r>
          </w:p>
        </w:tc>
        <w:tc>
          <w:tcPr>
            <w:tcW w:w="850" w:type="dxa"/>
          </w:tcPr>
          <w:p w:rsidR="008C797C" w:rsidRDefault="008C797C" w:rsidP="008C797C">
            <w:pPr>
              <w:jc w:val="center"/>
            </w:pPr>
            <w:r>
              <w:t>2,5</w:t>
            </w:r>
          </w:p>
        </w:tc>
        <w:tc>
          <w:tcPr>
            <w:tcW w:w="992" w:type="dxa"/>
            <w:shd w:val="clear" w:color="auto" w:fill="auto"/>
          </w:tcPr>
          <w:p w:rsidR="008C797C" w:rsidRDefault="008C797C" w:rsidP="008C797C">
            <w:pPr>
              <w:jc w:val="center"/>
            </w:pPr>
          </w:p>
        </w:tc>
      </w:tr>
      <w:tr w:rsidR="008C797C" w:rsidRPr="00B33C74" w:rsidTr="00F42232">
        <w:tc>
          <w:tcPr>
            <w:tcW w:w="2125" w:type="dxa"/>
            <w:shd w:val="clear" w:color="auto" w:fill="auto"/>
          </w:tcPr>
          <w:p w:rsidR="008C797C" w:rsidRPr="00FC22CF" w:rsidRDefault="008C797C" w:rsidP="008C797C">
            <w:pPr>
              <w:jc w:val="center"/>
            </w:pPr>
            <w:r w:rsidRPr="00FC22CF">
              <w:t>Итоговая сводная оценка (</w:t>
            </w:r>
            <w:r w:rsidRPr="00B33C74">
              <w:rPr>
                <w:lang w:val="en-US"/>
              </w:rPr>
              <w:t>S)</w:t>
            </w:r>
          </w:p>
        </w:tc>
        <w:tc>
          <w:tcPr>
            <w:tcW w:w="991" w:type="dxa"/>
          </w:tcPr>
          <w:p w:rsidR="008C797C" w:rsidRPr="009D42A3" w:rsidRDefault="008C797C" w:rsidP="008C797C">
            <w:pPr>
              <w:jc w:val="center"/>
              <w:rPr>
                <w:sz w:val="22"/>
                <w:szCs w:val="22"/>
              </w:rPr>
            </w:pPr>
            <w:r w:rsidRPr="009D42A3">
              <w:rPr>
                <w:sz w:val="22"/>
                <w:szCs w:val="22"/>
              </w:rPr>
              <w:t>тыс.руб</w:t>
            </w:r>
          </w:p>
        </w:tc>
        <w:tc>
          <w:tcPr>
            <w:tcW w:w="712" w:type="dxa"/>
          </w:tcPr>
          <w:p w:rsidR="008C797C" w:rsidRDefault="008C797C" w:rsidP="008C797C">
            <w:pPr>
              <w:jc w:val="center"/>
            </w:pPr>
            <w:r>
              <w:t>58,4</w:t>
            </w:r>
          </w:p>
        </w:tc>
        <w:tc>
          <w:tcPr>
            <w:tcW w:w="850" w:type="dxa"/>
          </w:tcPr>
          <w:p w:rsidR="008C797C" w:rsidRDefault="008C797C" w:rsidP="008C797C">
            <w:pPr>
              <w:jc w:val="center"/>
            </w:pPr>
            <w:r>
              <w:t>17,5</w:t>
            </w:r>
          </w:p>
        </w:tc>
        <w:tc>
          <w:tcPr>
            <w:tcW w:w="851" w:type="dxa"/>
            <w:shd w:val="clear" w:color="auto" w:fill="auto"/>
          </w:tcPr>
          <w:p w:rsidR="008C797C" w:rsidRPr="004E0C9C" w:rsidRDefault="008C797C" w:rsidP="008C797C">
            <w:pPr>
              <w:jc w:val="center"/>
            </w:pPr>
            <w:r w:rsidRPr="004E0C9C">
              <w:t>0</w:t>
            </w:r>
            <w:r>
              <w:t>,3</w:t>
            </w:r>
          </w:p>
        </w:tc>
        <w:tc>
          <w:tcPr>
            <w:tcW w:w="708" w:type="dxa"/>
          </w:tcPr>
          <w:p w:rsidR="008C797C" w:rsidRDefault="008C797C" w:rsidP="008C797C">
            <w:pPr>
              <w:jc w:val="center"/>
            </w:pPr>
            <w:r>
              <w:t>40,9</w:t>
            </w:r>
          </w:p>
        </w:tc>
        <w:tc>
          <w:tcPr>
            <w:tcW w:w="709" w:type="dxa"/>
          </w:tcPr>
          <w:p w:rsidR="008C797C" w:rsidRDefault="008C797C" w:rsidP="008C797C">
            <w:pPr>
              <w:jc w:val="center"/>
            </w:pPr>
            <w:r>
              <w:t>40,9</w:t>
            </w:r>
          </w:p>
        </w:tc>
        <w:tc>
          <w:tcPr>
            <w:tcW w:w="992" w:type="dxa"/>
          </w:tcPr>
          <w:p w:rsidR="008C797C" w:rsidRPr="004E0C9C" w:rsidRDefault="008C797C" w:rsidP="008C797C">
            <w:pPr>
              <w:jc w:val="center"/>
            </w:pPr>
            <w:r>
              <w:t>0</w:t>
            </w:r>
          </w:p>
        </w:tc>
        <w:tc>
          <w:tcPr>
            <w:tcW w:w="851" w:type="dxa"/>
          </w:tcPr>
          <w:p w:rsidR="008C797C" w:rsidRPr="004E0C9C" w:rsidRDefault="008C797C" w:rsidP="008C797C">
            <w:pPr>
              <w:jc w:val="center"/>
            </w:pPr>
            <w:r>
              <w:t>-</w:t>
            </w:r>
          </w:p>
        </w:tc>
        <w:tc>
          <w:tcPr>
            <w:tcW w:w="850" w:type="dxa"/>
          </w:tcPr>
          <w:p w:rsidR="008C797C" w:rsidRPr="004E0C9C" w:rsidRDefault="008C797C" w:rsidP="008C797C">
            <w:pPr>
              <w:jc w:val="center"/>
            </w:pPr>
            <w:r w:rsidRPr="004E0C9C">
              <w:t>-</w:t>
            </w:r>
          </w:p>
        </w:tc>
        <w:tc>
          <w:tcPr>
            <w:tcW w:w="851" w:type="dxa"/>
          </w:tcPr>
          <w:p w:rsidR="008C797C" w:rsidRPr="004E0C9C" w:rsidRDefault="008C797C" w:rsidP="008C797C">
            <w:pPr>
              <w:jc w:val="center"/>
            </w:pPr>
            <w:r w:rsidRPr="004E0C9C">
              <w:t>-</w:t>
            </w:r>
          </w:p>
        </w:tc>
        <w:tc>
          <w:tcPr>
            <w:tcW w:w="850" w:type="dxa"/>
          </w:tcPr>
          <w:p w:rsidR="008C797C" w:rsidRDefault="008C797C" w:rsidP="008C797C">
            <w:pPr>
              <w:jc w:val="center"/>
            </w:pPr>
            <w:r w:rsidRPr="00F42232">
              <w:t>252,5</w:t>
            </w:r>
          </w:p>
        </w:tc>
        <w:tc>
          <w:tcPr>
            <w:tcW w:w="851" w:type="dxa"/>
          </w:tcPr>
          <w:p w:rsidR="008C797C" w:rsidRDefault="008C797C" w:rsidP="008C797C">
            <w:pPr>
              <w:jc w:val="center"/>
            </w:pPr>
            <w:r w:rsidRPr="00F42232">
              <w:t>252,5</w:t>
            </w:r>
          </w:p>
        </w:tc>
        <w:tc>
          <w:tcPr>
            <w:tcW w:w="992" w:type="dxa"/>
          </w:tcPr>
          <w:p w:rsidR="008C797C" w:rsidRPr="004E0C9C" w:rsidRDefault="008C797C" w:rsidP="008C797C">
            <w:pPr>
              <w:jc w:val="center"/>
            </w:pPr>
            <w:r>
              <w:t>0</w:t>
            </w:r>
          </w:p>
        </w:tc>
        <w:tc>
          <w:tcPr>
            <w:tcW w:w="851" w:type="dxa"/>
          </w:tcPr>
          <w:p w:rsidR="008C797C" w:rsidRPr="004E0C9C" w:rsidRDefault="008C797C" w:rsidP="008C797C">
            <w:pPr>
              <w:jc w:val="center"/>
            </w:pPr>
            <w:r>
              <w:t>351,8</w:t>
            </w:r>
          </w:p>
        </w:tc>
        <w:tc>
          <w:tcPr>
            <w:tcW w:w="850" w:type="dxa"/>
          </w:tcPr>
          <w:p w:rsidR="008C797C" w:rsidRPr="004E0C9C" w:rsidRDefault="008C797C" w:rsidP="008C797C">
            <w:pPr>
              <w:jc w:val="center"/>
            </w:pPr>
            <w:r>
              <w:t>310,9</w:t>
            </w:r>
          </w:p>
        </w:tc>
        <w:tc>
          <w:tcPr>
            <w:tcW w:w="992" w:type="dxa"/>
            <w:shd w:val="clear" w:color="auto" w:fill="auto"/>
          </w:tcPr>
          <w:p w:rsidR="008C797C" w:rsidRPr="004E0C9C" w:rsidRDefault="008C797C" w:rsidP="008C797C">
            <w:pPr>
              <w:jc w:val="center"/>
            </w:pPr>
            <w:r>
              <w:t>0,6</w:t>
            </w:r>
          </w:p>
        </w:tc>
      </w:tr>
    </w:tbl>
    <w:p w:rsidR="00B201ED" w:rsidRDefault="00B201ED" w:rsidP="00157991">
      <w:pPr>
        <w:autoSpaceDE w:val="0"/>
        <w:autoSpaceDN w:val="0"/>
        <w:adjustRightInd w:val="0"/>
        <w:jc w:val="both"/>
        <w:outlineLvl w:val="1"/>
        <w:rPr>
          <w:b/>
          <w:sz w:val="28"/>
          <w:szCs w:val="28"/>
        </w:rPr>
      </w:pPr>
    </w:p>
    <w:p w:rsidR="004E0C9C" w:rsidRDefault="009D42A3" w:rsidP="00157991">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w:t>
      </w:r>
      <w:r w:rsidR="00660223">
        <w:rPr>
          <w:b/>
          <w:sz w:val="28"/>
          <w:szCs w:val="28"/>
        </w:rPr>
        <w:t xml:space="preserve"> А.Г.</w:t>
      </w:r>
    </w:p>
    <w:p w:rsidR="0073307E" w:rsidRDefault="0073307E" w:rsidP="00157991">
      <w:pPr>
        <w:autoSpaceDE w:val="0"/>
        <w:autoSpaceDN w:val="0"/>
        <w:adjustRightInd w:val="0"/>
        <w:ind w:firstLine="540"/>
        <w:jc w:val="center"/>
        <w:outlineLvl w:val="1"/>
        <w:rPr>
          <w:b/>
          <w:sz w:val="28"/>
          <w:szCs w:val="28"/>
        </w:rPr>
      </w:pPr>
    </w:p>
    <w:p w:rsidR="0073307E" w:rsidRDefault="0073307E" w:rsidP="00B97544">
      <w:pPr>
        <w:autoSpaceDE w:val="0"/>
        <w:autoSpaceDN w:val="0"/>
        <w:adjustRightInd w:val="0"/>
        <w:outlineLvl w:val="1"/>
        <w:rPr>
          <w:b/>
          <w:sz w:val="28"/>
          <w:szCs w:val="28"/>
        </w:rPr>
      </w:pPr>
    </w:p>
    <w:p w:rsidR="00B97544" w:rsidRDefault="00B97544" w:rsidP="00B201ED">
      <w:pPr>
        <w:autoSpaceDE w:val="0"/>
        <w:autoSpaceDN w:val="0"/>
        <w:adjustRightInd w:val="0"/>
        <w:ind w:left="11340"/>
        <w:rPr>
          <w:sz w:val="28"/>
          <w:szCs w:val="28"/>
        </w:rPr>
      </w:pPr>
    </w:p>
    <w:p w:rsidR="00B97544" w:rsidRDefault="00B97544" w:rsidP="00B201ED">
      <w:pPr>
        <w:autoSpaceDE w:val="0"/>
        <w:autoSpaceDN w:val="0"/>
        <w:adjustRightInd w:val="0"/>
        <w:ind w:left="11340"/>
        <w:rPr>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t xml:space="preserve">Приложение </w:t>
      </w:r>
      <w:r>
        <w:rPr>
          <w:sz w:val="28"/>
          <w:szCs w:val="28"/>
        </w:rPr>
        <w:t xml:space="preserve">4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Оценка результативности реализации </w:t>
      </w:r>
    </w:p>
    <w:p w:rsidR="00B201ED" w:rsidRDefault="00B201ED" w:rsidP="00B201ED">
      <w:pPr>
        <w:jc w:val="center"/>
        <w:rPr>
          <w:b/>
          <w:sz w:val="28"/>
          <w:szCs w:val="28"/>
        </w:rPr>
      </w:pPr>
      <w:r>
        <w:rPr>
          <w:b/>
          <w:sz w:val="28"/>
          <w:szCs w:val="28"/>
        </w:rPr>
        <w:t xml:space="preserve">муниципальной программы </w:t>
      </w:r>
    </w:p>
    <w:p w:rsidR="0073307E" w:rsidRDefault="0073307E" w:rsidP="00B201ED">
      <w:pPr>
        <w:jc w:val="center"/>
        <w:rPr>
          <w:b/>
          <w:sz w:val="28"/>
          <w:szCs w:val="28"/>
          <w:u w:val="single"/>
        </w:rPr>
      </w:pPr>
      <w:r w:rsidRPr="0073307E">
        <w:rPr>
          <w:b/>
          <w:sz w:val="28"/>
          <w:szCs w:val="28"/>
          <w:u w:val="single"/>
        </w:rPr>
        <w:t>«</w:t>
      </w:r>
      <w:r w:rsidR="003063D3" w:rsidRPr="003063D3">
        <w:rPr>
          <w:b/>
          <w:sz w:val="28"/>
          <w:szCs w:val="28"/>
          <w:u w:val="single"/>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w:t>
      </w:r>
      <w:r w:rsidR="00236254">
        <w:rPr>
          <w:b/>
          <w:sz w:val="28"/>
          <w:szCs w:val="28"/>
          <w:u w:val="single"/>
        </w:rPr>
        <w:t>Саратовской области на 2019-2022</w:t>
      </w:r>
      <w:r w:rsidR="003063D3" w:rsidRPr="003063D3">
        <w:rPr>
          <w:b/>
          <w:sz w:val="28"/>
          <w:szCs w:val="28"/>
          <w:u w:val="single"/>
        </w:rPr>
        <w:t xml:space="preserve"> годы</w:t>
      </w:r>
      <w:r w:rsidRPr="0073307E">
        <w:rPr>
          <w:b/>
          <w:sz w:val="28"/>
          <w:szCs w:val="28"/>
          <w:u w:val="single"/>
        </w:rPr>
        <w:t xml:space="preserve">» </w:t>
      </w:r>
    </w:p>
    <w:p w:rsidR="00B201ED" w:rsidRPr="00D23C3B" w:rsidRDefault="00B201ED" w:rsidP="00B201ED">
      <w:pPr>
        <w:jc w:val="center"/>
      </w:pPr>
      <w:r w:rsidRPr="00D23C3B">
        <w:t xml:space="preserve">(наименование </w:t>
      </w:r>
      <w:r>
        <w:t>муниципальной</w:t>
      </w:r>
      <w:r w:rsidRPr="00D23C3B">
        <w:t xml:space="preserve"> программы)</w:t>
      </w:r>
    </w:p>
    <w:p w:rsidR="00B201ED" w:rsidRPr="00D23C3B" w:rsidRDefault="00B201ED" w:rsidP="00B201ED">
      <w:pPr>
        <w:jc w:val="center"/>
      </w:pPr>
    </w:p>
    <w:p w:rsidR="00B201ED" w:rsidRPr="00D23C3B" w:rsidRDefault="00A13EA7" w:rsidP="00B201ED">
      <w:pPr>
        <w:jc w:val="center"/>
        <w:rPr>
          <w:sz w:val="28"/>
          <w:szCs w:val="28"/>
        </w:rPr>
      </w:pPr>
      <w:r>
        <w:rPr>
          <w:sz w:val="28"/>
          <w:szCs w:val="28"/>
        </w:rPr>
        <w:t xml:space="preserve">За </w:t>
      </w:r>
      <w:r w:rsidR="004361D3">
        <w:rPr>
          <w:sz w:val="28"/>
          <w:szCs w:val="28"/>
        </w:rPr>
        <w:t>2022</w:t>
      </w:r>
      <w:r w:rsidR="00B201ED">
        <w:rPr>
          <w:sz w:val="28"/>
          <w:szCs w:val="28"/>
        </w:rPr>
        <w:t xml:space="preserve"> </w:t>
      </w:r>
      <w:r w:rsidR="00B201ED" w:rsidRPr="00D23C3B">
        <w:rPr>
          <w:sz w:val="28"/>
          <w:szCs w:val="28"/>
        </w:rPr>
        <w:t>год</w:t>
      </w:r>
    </w:p>
    <w:p w:rsidR="00B201ED" w:rsidRPr="00D23C3B" w:rsidRDefault="00B201ED" w:rsidP="00B201ED">
      <w:pPr>
        <w:jc w:val="center"/>
        <w:rPr>
          <w:sz w:val="28"/>
          <w:szCs w:val="28"/>
        </w:rPr>
      </w:pPr>
    </w:p>
    <w:p w:rsidR="00B201ED" w:rsidRDefault="00B201ED" w:rsidP="00B201E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967"/>
        <w:gridCol w:w="4962"/>
      </w:tblGrid>
      <w:tr w:rsidR="00B201ED" w:rsidRPr="00AD246E" w:rsidTr="00C45AB8">
        <w:tc>
          <w:tcPr>
            <w:tcW w:w="4631" w:type="dxa"/>
          </w:tcPr>
          <w:p w:rsidR="00B201ED" w:rsidRPr="00AD246E" w:rsidRDefault="00B201ED" w:rsidP="005421E9">
            <w:pPr>
              <w:jc w:val="center"/>
              <w:rPr>
                <w:sz w:val="28"/>
                <w:szCs w:val="28"/>
              </w:rPr>
            </w:pPr>
            <w:r w:rsidRPr="00AD246E">
              <w:rPr>
                <w:sz w:val="28"/>
                <w:szCs w:val="28"/>
              </w:rPr>
              <w:t xml:space="preserve">Итоговая сводная оценка (баллов), </w:t>
            </w:r>
            <w:r w:rsidRPr="00AD246E">
              <w:rPr>
                <w:lang w:val="en-US"/>
              </w:rPr>
              <w:t>S</w:t>
            </w:r>
          </w:p>
        </w:tc>
        <w:tc>
          <w:tcPr>
            <w:tcW w:w="4967" w:type="dxa"/>
          </w:tcPr>
          <w:p w:rsidR="00B201ED" w:rsidRPr="00AD246E" w:rsidRDefault="00B201ED" w:rsidP="005421E9">
            <w:pPr>
              <w:jc w:val="center"/>
              <w:rPr>
                <w:sz w:val="28"/>
                <w:szCs w:val="28"/>
              </w:rPr>
            </w:pPr>
            <w:r w:rsidRPr="00AD246E">
              <w:rPr>
                <w:sz w:val="28"/>
                <w:szCs w:val="28"/>
              </w:rPr>
              <w:t xml:space="preserve">Вывод о результативности реализации </w:t>
            </w:r>
            <w:r>
              <w:rPr>
                <w:sz w:val="28"/>
                <w:szCs w:val="28"/>
              </w:rPr>
              <w:t>муниципальной</w:t>
            </w:r>
            <w:r w:rsidRPr="00AD246E">
              <w:rPr>
                <w:sz w:val="28"/>
                <w:szCs w:val="28"/>
              </w:rPr>
              <w:t xml:space="preserve"> программы</w:t>
            </w:r>
          </w:p>
        </w:tc>
        <w:tc>
          <w:tcPr>
            <w:tcW w:w="4962" w:type="dxa"/>
          </w:tcPr>
          <w:p w:rsidR="00B201ED" w:rsidRPr="00AD246E" w:rsidRDefault="00B201ED" w:rsidP="005421E9">
            <w:pPr>
              <w:jc w:val="center"/>
              <w:rPr>
                <w:sz w:val="28"/>
                <w:szCs w:val="28"/>
              </w:rPr>
            </w:pPr>
            <w:r w:rsidRPr="00AD246E">
              <w:rPr>
                <w:sz w:val="28"/>
                <w:szCs w:val="28"/>
              </w:rPr>
              <w:t xml:space="preserve">Предложения по дальнейшей реализации </w:t>
            </w:r>
            <w:r>
              <w:rPr>
                <w:sz w:val="28"/>
                <w:szCs w:val="28"/>
              </w:rPr>
              <w:t>муниципальной</w:t>
            </w:r>
            <w:r w:rsidRPr="00AD246E">
              <w:rPr>
                <w:sz w:val="28"/>
                <w:szCs w:val="28"/>
              </w:rPr>
              <w:t xml:space="preserve"> программы</w:t>
            </w:r>
          </w:p>
        </w:tc>
      </w:tr>
      <w:tr w:rsidR="00B201ED" w:rsidRPr="00AD246E" w:rsidTr="00C45AB8">
        <w:tc>
          <w:tcPr>
            <w:tcW w:w="4631" w:type="dxa"/>
          </w:tcPr>
          <w:p w:rsidR="00B201ED" w:rsidRPr="00AD246E" w:rsidRDefault="00B201ED" w:rsidP="005421E9">
            <w:pPr>
              <w:jc w:val="center"/>
              <w:rPr>
                <w:sz w:val="28"/>
                <w:szCs w:val="28"/>
              </w:rPr>
            </w:pPr>
            <w:r w:rsidRPr="00AD246E">
              <w:rPr>
                <w:sz w:val="28"/>
                <w:szCs w:val="28"/>
              </w:rPr>
              <w:t>1</w:t>
            </w:r>
          </w:p>
        </w:tc>
        <w:tc>
          <w:tcPr>
            <w:tcW w:w="4967" w:type="dxa"/>
          </w:tcPr>
          <w:p w:rsidR="00B201ED" w:rsidRPr="00AD246E" w:rsidRDefault="00B201ED" w:rsidP="005421E9">
            <w:pPr>
              <w:jc w:val="center"/>
              <w:rPr>
                <w:sz w:val="28"/>
                <w:szCs w:val="28"/>
              </w:rPr>
            </w:pPr>
            <w:r w:rsidRPr="00AD246E">
              <w:rPr>
                <w:sz w:val="28"/>
                <w:szCs w:val="28"/>
              </w:rPr>
              <w:t>2</w:t>
            </w:r>
          </w:p>
        </w:tc>
        <w:tc>
          <w:tcPr>
            <w:tcW w:w="4962" w:type="dxa"/>
          </w:tcPr>
          <w:p w:rsidR="00B201ED" w:rsidRPr="00AD246E" w:rsidRDefault="00B201ED" w:rsidP="005421E9">
            <w:pPr>
              <w:jc w:val="center"/>
              <w:rPr>
                <w:sz w:val="28"/>
                <w:szCs w:val="28"/>
              </w:rPr>
            </w:pPr>
            <w:r w:rsidRPr="00AD246E">
              <w:rPr>
                <w:sz w:val="28"/>
                <w:szCs w:val="28"/>
              </w:rPr>
              <w:t>3</w:t>
            </w:r>
          </w:p>
        </w:tc>
      </w:tr>
      <w:tr w:rsidR="00B201ED" w:rsidRPr="00AD246E" w:rsidTr="00B97544">
        <w:trPr>
          <w:trHeight w:val="1768"/>
        </w:trPr>
        <w:tc>
          <w:tcPr>
            <w:tcW w:w="4631" w:type="dxa"/>
          </w:tcPr>
          <w:p w:rsidR="00B201ED" w:rsidRPr="00AD246E" w:rsidRDefault="00B54A25" w:rsidP="005421E9">
            <w:pPr>
              <w:jc w:val="center"/>
              <w:rPr>
                <w:sz w:val="28"/>
                <w:szCs w:val="28"/>
              </w:rPr>
            </w:pPr>
            <w:r>
              <w:rPr>
                <w:lang w:val="en-US"/>
              </w:rPr>
              <w:t xml:space="preserve">S </w:t>
            </w:r>
            <w:r>
              <w:t>=</w:t>
            </w:r>
            <w:r w:rsidR="00A13EA7" w:rsidRPr="00A13EA7">
              <w:rPr>
                <w:lang w:val="en-US"/>
              </w:rPr>
              <w:t xml:space="preserve"> 0</w:t>
            </w:r>
          </w:p>
        </w:tc>
        <w:tc>
          <w:tcPr>
            <w:tcW w:w="4967" w:type="dxa"/>
          </w:tcPr>
          <w:p w:rsidR="00B201ED" w:rsidRPr="00AD246E" w:rsidRDefault="00A13EA7" w:rsidP="005421E9">
            <w:pPr>
              <w:jc w:val="center"/>
              <w:rPr>
                <w:sz w:val="28"/>
                <w:szCs w:val="28"/>
              </w:rPr>
            </w:pPr>
            <w:r w:rsidRPr="00A13EA7">
              <w:rPr>
                <w:sz w:val="28"/>
                <w:szCs w:val="28"/>
              </w:rPr>
              <w:t>эффективная</w:t>
            </w:r>
          </w:p>
        </w:tc>
        <w:tc>
          <w:tcPr>
            <w:tcW w:w="4962" w:type="dxa"/>
          </w:tcPr>
          <w:p w:rsidR="00B201ED" w:rsidRPr="00AD246E" w:rsidRDefault="00B201ED" w:rsidP="00236254">
            <w:pPr>
              <w:jc w:val="center"/>
              <w:rPr>
                <w:sz w:val="28"/>
                <w:szCs w:val="28"/>
              </w:rPr>
            </w:pPr>
          </w:p>
        </w:tc>
      </w:tr>
    </w:tbl>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E617D" w:rsidRDefault="00BE617D" w:rsidP="00C45AB8">
      <w:pPr>
        <w:autoSpaceDE w:val="0"/>
        <w:autoSpaceDN w:val="0"/>
        <w:adjustRightInd w:val="0"/>
        <w:ind w:firstLine="540"/>
        <w:jc w:val="center"/>
        <w:outlineLvl w:val="1"/>
        <w:rPr>
          <w:b/>
          <w:sz w:val="28"/>
          <w:szCs w:val="28"/>
        </w:rPr>
      </w:pPr>
    </w:p>
    <w:p w:rsidR="00C45AB8" w:rsidRDefault="00C45AB8" w:rsidP="00C45AB8">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FF46D1">
      <w:pPr>
        <w:autoSpaceDE w:val="0"/>
        <w:autoSpaceDN w:val="0"/>
        <w:adjustRightInd w:val="0"/>
        <w:jc w:val="both"/>
        <w:outlineLvl w:val="1"/>
        <w:rPr>
          <w:sz w:val="28"/>
          <w:szCs w:val="28"/>
        </w:rPr>
      </w:pPr>
    </w:p>
    <w:p w:rsidR="00BE617D" w:rsidRDefault="00BE617D" w:rsidP="00B201ED">
      <w:pPr>
        <w:autoSpaceDE w:val="0"/>
        <w:autoSpaceDN w:val="0"/>
        <w:adjustRightInd w:val="0"/>
        <w:ind w:firstLine="540"/>
        <w:jc w:val="both"/>
        <w:outlineLvl w:val="1"/>
        <w:rPr>
          <w:sz w:val="28"/>
          <w:szCs w:val="28"/>
        </w:rPr>
      </w:pPr>
    </w:p>
    <w:p w:rsidR="00B201ED" w:rsidRDefault="00B201ED" w:rsidP="00B201ED">
      <w:pPr>
        <w:ind w:left="5400"/>
        <w:jc w:val="both"/>
        <w:rPr>
          <w:sz w:val="28"/>
          <w:szCs w:val="28"/>
        </w:rPr>
      </w:pPr>
      <w:r>
        <w:rPr>
          <w:sz w:val="28"/>
          <w:szCs w:val="28"/>
        </w:rPr>
        <w:t xml:space="preserve">                                                                                       Приложение 5 к Порядку </w:t>
      </w:r>
    </w:p>
    <w:p w:rsidR="00B201ED" w:rsidRDefault="00B201ED" w:rsidP="00B201ED">
      <w:pPr>
        <w:jc w:val="center"/>
        <w:rPr>
          <w:sz w:val="28"/>
          <w:szCs w:val="28"/>
        </w:rPr>
      </w:pPr>
    </w:p>
    <w:p w:rsidR="00B201ED" w:rsidRDefault="00B201ED" w:rsidP="00B201ED">
      <w:pPr>
        <w:jc w:val="center"/>
        <w:rPr>
          <w:b/>
          <w:sz w:val="28"/>
          <w:szCs w:val="28"/>
        </w:rPr>
      </w:pPr>
      <w:r>
        <w:rPr>
          <w:b/>
          <w:sz w:val="28"/>
          <w:szCs w:val="28"/>
        </w:rPr>
        <w:t>Оценка</w:t>
      </w:r>
    </w:p>
    <w:p w:rsidR="00B201ED" w:rsidRDefault="00B201ED" w:rsidP="00B201ED">
      <w:pPr>
        <w:jc w:val="center"/>
        <w:rPr>
          <w:b/>
          <w:sz w:val="28"/>
          <w:szCs w:val="28"/>
        </w:rPr>
      </w:pPr>
      <w:r>
        <w:rPr>
          <w:b/>
          <w:sz w:val="28"/>
          <w:szCs w:val="28"/>
        </w:rPr>
        <w:t>эффективности реализации муниципальной программы</w:t>
      </w:r>
    </w:p>
    <w:p w:rsidR="0073307E" w:rsidRDefault="0073307E" w:rsidP="00BE617D">
      <w:pPr>
        <w:jc w:val="center"/>
        <w:rPr>
          <w:b/>
          <w:sz w:val="28"/>
          <w:szCs w:val="28"/>
          <w:u w:val="single"/>
        </w:rPr>
      </w:pPr>
      <w:r w:rsidRPr="0073307E">
        <w:rPr>
          <w:b/>
          <w:sz w:val="28"/>
          <w:szCs w:val="28"/>
          <w:u w:val="single"/>
        </w:rPr>
        <w:t>«</w:t>
      </w:r>
      <w:r w:rsidR="003063D3" w:rsidRPr="003063D3">
        <w:rPr>
          <w:b/>
          <w:sz w:val="28"/>
          <w:szCs w:val="28"/>
          <w:u w:val="single"/>
        </w:rPr>
        <w:t>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2019-2021 годы</w:t>
      </w:r>
      <w:r w:rsidRPr="0073307E">
        <w:rPr>
          <w:b/>
          <w:sz w:val="28"/>
          <w:szCs w:val="28"/>
          <w:u w:val="single"/>
        </w:rPr>
        <w:t xml:space="preserve">» </w:t>
      </w:r>
    </w:p>
    <w:p w:rsidR="00157991" w:rsidRDefault="00743307" w:rsidP="00BE617D">
      <w:pPr>
        <w:jc w:val="center"/>
        <w:rPr>
          <w:b/>
          <w:sz w:val="28"/>
          <w:szCs w:val="28"/>
          <w:u w:val="single"/>
        </w:rPr>
      </w:pPr>
      <w:r>
        <w:rPr>
          <w:b/>
          <w:sz w:val="28"/>
          <w:szCs w:val="28"/>
          <w:u w:val="single"/>
        </w:rPr>
        <w:t>за 2022</w:t>
      </w:r>
      <w:r w:rsidR="00BD4D0C">
        <w:rPr>
          <w:b/>
          <w:sz w:val="28"/>
          <w:szCs w:val="28"/>
          <w:u w:val="single"/>
        </w:rPr>
        <w:t xml:space="preserve"> год</w:t>
      </w:r>
    </w:p>
    <w:p w:rsidR="00350CA3" w:rsidRDefault="00350CA3" w:rsidP="00B201ED">
      <w:pPr>
        <w:jc w:val="center"/>
        <w:rPr>
          <w:b/>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582"/>
        <w:gridCol w:w="2409"/>
        <w:gridCol w:w="2340"/>
        <w:gridCol w:w="2520"/>
        <w:gridCol w:w="4418"/>
      </w:tblGrid>
      <w:tr w:rsidR="00B201ED" w:rsidRPr="00AD246E" w:rsidTr="005421E9">
        <w:tc>
          <w:tcPr>
            <w:tcW w:w="753" w:type="dxa"/>
          </w:tcPr>
          <w:p w:rsidR="00B201ED" w:rsidRPr="00792CC3" w:rsidRDefault="00B201ED" w:rsidP="005421E9">
            <w:pPr>
              <w:jc w:val="center"/>
            </w:pPr>
            <w:r w:rsidRPr="00792CC3">
              <w:t>№ п/п</w:t>
            </w:r>
          </w:p>
        </w:tc>
        <w:tc>
          <w:tcPr>
            <w:tcW w:w="2582" w:type="dxa"/>
          </w:tcPr>
          <w:p w:rsidR="00B201ED" w:rsidRPr="00792CC3" w:rsidRDefault="00B201ED" w:rsidP="005421E9">
            <w:pPr>
              <w:jc w:val="center"/>
            </w:pPr>
            <w:r w:rsidRPr="00792CC3">
              <w:t>Показатели результативности</w:t>
            </w:r>
          </w:p>
        </w:tc>
        <w:tc>
          <w:tcPr>
            <w:tcW w:w="2409" w:type="dxa"/>
          </w:tcPr>
          <w:p w:rsidR="00B201ED" w:rsidRDefault="00B201ED" w:rsidP="005421E9">
            <w:pPr>
              <w:jc w:val="center"/>
            </w:pPr>
            <w:r>
              <w:t xml:space="preserve">Фактические объемы финансирования (суммарно по всем источникам, </w:t>
            </w:r>
          </w:p>
          <w:p w:rsidR="00B201ED" w:rsidRPr="00792CC3" w:rsidRDefault="00B201ED" w:rsidP="005421E9">
            <w:pPr>
              <w:jc w:val="center"/>
            </w:pPr>
            <w:r>
              <w:t>тыс. руб.)</w:t>
            </w:r>
          </w:p>
        </w:tc>
        <w:tc>
          <w:tcPr>
            <w:tcW w:w="2340" w:type="dxa"/>
          </w:tcPr>
          <w:p w:rsidR="00B201ED" w:rsidRPr="00792CC3" w:rsidRDefault="00B201ED" w:rsidP="005421E9">
            <w:pPr>
              <w:jc w:val="center"/>
            </w:pPr>
            <w:r>
              <w:t>Фактическое значение показателя результативности в натуральном или стоимостном выражении</w:t>
            </w:r>
          </w:p>
        </w:tc>
        <w:tc>
          <w:tcPr>
            <w:tcW w:w="2520"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(5 = 4 / 3)</w:t>
            </w:r>
          </w:p>
        </w:tc>
        <w:tc>
          <w:tcPr>
            <w:tcW w:w="4418"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в предыдущем году</w:t>
            </w:r>
          </w:p>
        </w:tc>
      </w:tr>
      <w:tr w:rsidR="00B201ED" w:rsidRPr="00AD246E" w:rsidTr="005421E9">
        <w:tc>
          <w:tcPr>
            <w:tcW w:w="753" w:type="dxa"/>
          </w:tcPr>
          <w:p w:rsidR="00B201ED" w:rsidRPr="00792CC3" w:rsidRDefault="00B201ED" w:rsidP="005421E9">
            <w:pPr>
              <w:jc w:val="center"/>
            </w:pPr>
            <w:r>
              <w:t>1</w:t>
            </w:r>
          </w:p>
        </w:tc>
        <w:tc>
          <w:tcPr>
            <w:tcW w:w="2582" w:type="dxa"/>
          </w:tcPr>
          <w:p w:rsidR="00B201ED" w:rsidRPr="00792CC3" w:rsidRDefault="00B201ED" w:rsidP="005421E9">
            <w:pPr>
              <w:jc w:val="center"/>
            </w:pPr>
            <w:r>
              <w:t>2</w:t>
            </w:r>
          </w:p>
        </w:tc>
        <w:tc>
          <w:tcPr>
            <w:tcW w:w="2409" w:type="dxa"/>
          </w:tcPr>
          <w:p w:rsidR="00B201ED" w:rsidRPr="00792CC3" w:rsidRDefault="00B201ED" w:rsidP="005421E9">
            <w:pPr>
              <w:jc w:val="center"/>
            </w:pPr>
            <w:r>
              <w:t>3</w:t>
            </w:r>
          </w:p>
        </w:tc>
        <w:tc>
          <w:tcPr>
            <w:tcW w:w="2340" w:type="dxa"/>
          </w:tcPr>
          <w:p w:rsidR="00B201ED" w:rsidRPr="00792CC3" w:rsidRDefault="00B201ED" w:rsidP="005421E9">
            <w:pPr>
              <w:jc w:val="center"/>
            </w:pPr>
            <w:r>
              <w:t>4</w:t>
            </w:r>
          </w:p>
        </w:tc>
        <w:tc>
          <w:tcPr>
            <w:tcW w:w="2520" w:type="dxa"/>
          </w:tcPr>
          <w:p w:rsidR="00B201ED" w:rsidRPr="00792CC3" w:rsidRDefault="00B201ED" w:rsidP="005421E9">
            <w:pPr>
              <w:jc w:val="center"/>
            </w:pPr>
            <w:r>
              <w:t>5</w:t>
            </w:r>
          </w:p>
        </w:tc>
        <w:tc>
          <w:tcPr>
            <w:tcW w:w="4418" w:type="dxa"/>
          </w:tcPr>
          <w:p w:rsidR="00B201ED" w:rsidRPr="00792CC3" w:rsidRDefault="00B201ED" w:rsidP="005421E9">
            <w:pPr>
              <w:jc w:val="center"/>
            </w:pPr>
            <w:r>
              <w:t>6</w:t>
            </w:r>
          </w:p>
        </w:tc>
      </w:tr>
      <w:tr w:rsidR="00743307" w:rsidRPr="00AD246E" w:rsidTr="00743307">
        <w:trPr>
          <w:trHeight w:val="1193"/>
        </w:trPr>
        <w:tc>
          <w:tcPr>
            <w:tcW w:w="753" w:type="dxa"/>
          </w:tcPr>
          <w:p w:rsidR="00743307" w:rsidRPr="00792CC3" w:rsidRDefault="00743307" w:rsidP="00743307">
            <w:pPr>
              <w:jc w:val="center"/>
            </w:pPr>
            <w:r>
              <w:t>1.</w:t>
            </w:r>
          </w:p>
        </w:tc>
        <w:tc>
          <w:tcPr>
            <w:tcW w:w="2582" w:type="dxa"/>
          </w:tcPr>
          <w:p w:rsidR="00743307" w:rsidRPr="00FC22CF" w:rsidRDefault="00743307" w:rsidP="00743307">
            <w:pPr>
              <w:jc w:val="both"/>
            </w:pPr>
            <w:r w:rsidRPr="003063D3">
              <w:t>Восстановление (ремонт, благоустройство) воинских захоронений</w:t>
            </w:r>
          </w:p>
        </w:tc>
        <w:tc>
          <w:tcPr>
            <w:tcW w:w="2409" w:type="dxa"/>
          </w:tcPr>
          <w:p w:rsidR="00743307" w:rsidRDefault="00743307" w:rsidP="00743307">
            <w:pPr>
              <w:jc w:val="center"/>
            </w:pPr>
            <w:r>
              <w:t>66,2</w:t>
            </w:r>
          </w:p>
        </w:tc>
        <w:tc>
          <w:tcPr>
            <w:tcW w:w="2340" w:type="dxa"/>
          </w:tcPr>
          <w:p w:rsidR="00743307" w:rsidRDefault="00743307" w:rsidP="00743307">
            <w:pPr>
              <w:jc w:val="center"/>
            </w:pPr>
            <w:r>
              <w:t>66,2</w:t>
            </w:r>
          </w:p>
        </w:tc>
        <w:tc>
          <w:tcPr>
            <w:tcW w:w="2520" w:type="dxa"/>
          </w:tcPr>
          <w:p w:rsidR="00743307" w:rsidRPr="00792CC3" w:rsidRDefault="00743307" w:rsidP="00743307">
            <w:pPr>
              <w:jc w:val="center"/>
            </w:pPr>
            <w:r>
              <w:t>0</w:t>
            </w:r>
          </w:p>
        </w:tc>
        <w:tc>
          <w:tcPr>
            <w:tcW w:w="4418" w:type="dxa"/>
          </w:tcPr>
          <w:p w:rsidR="00743307" w:rsidRPr="00792CC3" w:rsidRDefault="00743307" w:rsidP="00743307">
            <w:pPr>
              <w:jc w:val="center"/>
            </w:pPr>
            <w:r>
              <w:t>0</w:t>
            </w:r>
          </w:p>
        </w:tc>
      </w:tr>
      <w:tr w:rsidR="00743307" w:rsidRPr="00AD246E" w:rsidTr="00EC3E62">
        <w:trPr>
          <w:trHeight w:val="416"/>
        </w:trPr>
        <w:tc>
          <w:tcPr>
            <w:tcW w:w="753" w:type="dxa"/>
          </w:tcPr>
          <w:p w:rsidR="00743307" w:rsidRDefault="00743307" w:rsidP="00743307">
            <w:pPr>
              <w:jc w:val="center"/>
            </w:pPr>
            <w:r>
              <w:t>2.</w:t>
            </w:r>
          </w:p>
        </w:tc>
        <w:tc>
          <w:tcPr>
            <w:tcW w:w="2582" w:type="dxa"/>
            <w:shd w:val="clear" w:color="auto" w:fill="auto"/>
          </w:tcPr>
          <w:p w:rsidR="00743307" w:rsidRPr="00FC22CF" w:rsidRDefault="00743307" w:rsidP="00743307">
            <w:r w:rsidRPr="00BB2FE5">
              <w:t>Проведение восстановительных работ</w:t>
            </w:r>
          </w:p>
        </w:tc>
        <w:tc>
          <w:tcPr>
            <w:tcW w:w="2409" w:type="dxa"/>
          </w:tcPr>
          <w:p w:rsidR="00743307" w:rsidRDefault="00743307" w:rsidP="00743307">
            <w:pPr>
              <w:jc w:val="center"/>
            </w:pPr>
            <w:r w:rsidRPr="008F2E29">
              <w:t>183,8</w:t>
            </w:r>
          </w:p>
        </w:tc>
        <w:tc>
          <w:tcPr>
            <w:tcW w:w="2340" w:type="dxa"/>
          </w:tcPr>
          <w:p w:rsidR="00743307" w:rsidRDefault="00743307" w:rsidP="00743307">
            <w:pPr>
              <w:jc w:val="center"/>
            </w:pPr>
            <w:r w:rsidRPr="008F2E29">
              <w:t>183,8</w:t>
            </w:r>
          </w:p>
        </w:tc>
        <w:tc>
          <w:tcPr>
            <w:tcW w:w="2520" w:type="dxa"/>
          </w:tcPr>
          <w:p w:rsidR="00743307" w:rsidRPr="00792CC3" w:rsidRDefault="00743307" w:rsidP="00743307">
            <w:pPr>
              <w:jc w:val="center"/>
            </w:pPr>
            <w:r>
              <w:t>0</w:t>
            </w:r>
          </w:p>
        </w:tc>
        <w:tc>
          <w:tcPr>
            <w:tcW w:w="4418" w:type="dxa"/>
          </w:tcPr>
          <w:p w:rsidR="00743307" w:rsidRPr="00792CC3" w:rsidRDefault="00743307" w:rsidP="00743307">
            <w:pPr>
              <w:jc w:val="center"/>
            </w:pPr>
            <w:r>
              <w:t>0</w:t>
            </w:r>
          </w:p>
        </w:tc>
      </w:tr>
      <w:tr w:rsidR="00743307" w:rsidRPr="00AD246E" w:rsidTr="00EC3E62">
        <w:trPr>
          <w:trHeight w:val="60"/>
        </w:trPr>
        <w:tc>
          <w:tcPr>
            <w:tcW w:w="753" w:type="dxa"/>
          </w:tcPr>
          <w:p w:rsidR="00743307" w:rsidRDefault="00743307" w:rsidP="00743307">
            <w:pPr>
              <w:jc w:val="center"/>
            </w:pPr>
            <w:r>
              <w:t>3.</w:t>
            </w:r>
          </w:p>
        </w:tc>
        <w:tc>
          <w:tcPr>
            <w:tcW w:w="2582" w:type="dxa"/>
            <w:shd w:val="clear" w:color="auto" w:fill="auto"/>
          </w:tcPr>
          <w:p w:rsidR="00743307" w:rsidRPr="00FC22CF" w:rsidRDefault="00743307" w:rsidP="00743307">
            <w:r w:rsidRPr="00145BB1">
              <w:t>Установка мемориальных знаков</w:t>
            </w:r>
          </w:p>
        </w:tc>
        <w:tc>
          <w:tcPr>
            <w:tcW w:w="2409" w:type="dxa"/>
          </w:tcPr>
          <w:p w:rsidR="00743307" w:rsidRDefault="00743307" w:rsidP="00743307">
            <w:pPr>
              <w:jc w:val="center"/>
            </w:pPr>
            <w:r>
              <w:t>2,5</w:t>
            </w:r>
          </w:p>
        </w:tc>
        <w:tc>
          <w:tcPr>
            <w:tcW w:w="2340" w:type="dxa"/>
          </w:tcPr>
          <w:p w:rsidR="00743307" w:rsidRDefault="00743307" w:rsidP="00743307">
            <w:pPr>
              <w:jc w:val="center"/>
            </w:pPr>
            <w:r>
              <w:t>2,5</w:t>
            </w:r>
          </w:p>
        </w:tc>
        <w:tc>
          <w:tcPr>
            <w:tcW w:w="2520" w:type="dxa"/>
          </w:tcPr>
          <w:p w:rsidR="00743307" w:rsidRPr="00792CC3" w:rsidRDefault="00743307" w:rsidP="00743307">
            <w:pPr>
              <w:jc w:val="center"/>
            </w:pPr>
            <w:r>
              <w:t>0</w:t>
            </w:r>
          </w:p>
        </w:tc>
        <w:tc>
          <w:tcPr>
            <w:tcW w:w="4418" w:type="dxa"/>
          </w:tcPr>
          <w:p w:rsidR="00743307" w:rsidRPr="00792CC3" w:rsidRDefault="00743307" w:rsidP="00743307">
            <w:pPr>
              <w:jc w:val="center"/>
            </w:pPr>
            <w:r>
              <w:t>0</w:t>
            </w:r>
          </w:p>
        </w:tc>
      </w:tr>
      <w:tr w:rsidR="00743307" w:rsidRPr="00AD246E" w:rsidTr="00EC3E62">
        <w:trPr>
          <w:trHeight w:val="554"/>
        </w:trPr>
        <w:tc>
          <w:tcPr>
            <w:tcW w:w="753" w:type="dxa"/>
          </w:tcPr>
          <w:p w:rsidR="00743307" w:rsidRDefault="00743307" w:rsidP="00743307">
            <w:pPr>
              <w:jc w:val="center"/>
            </w:pPr>
          </w:p>
        </w:tc>
        <w:tc>
          <w:tcPr>
            <w:tcW w:w="2582" w:type="dxa"/>
            <w:shd w:val="clear" w:color="auto" w:fill="auto"/>
          </w:tcPr>
          <w:p w:rsidR="00743307" w:rsidRPr="00FC22CF" w:rsidRDefault="00743307" w:rsidP="00743307">
            <w:r w:rsidRPr="00FC22CF">
              <w:t>Итоговая сводная оценка (</w:t>
            </w:r>
            <w:r w:rsidRPr="00B33C74">
              <w:rPr>
                <w:lang w:val="en-US"/>
              </w:rPr>
              <w:t>S)</w:t>
            </w:r>
          </w:p>
        </w:tc>
        <w:tc>
          <w:tcPr>
            <w:tcW w:w="2409" w:type="dxa"/>
          </w:tcPr>
          <w:p w:rsidR="00743307" w:rsidRDefault="00743307" w:rsidP="00743307">
            <w:pPr>
              <w:jc w:val="center"/>
            </w:pPr>
            <w:r w:rsidRPr="00F42232">
              <w:t>252,5</w:t>
            </w:r>
          </w:p>
        </w:tc>
        <w:tc>
          <w:tcPr>
            <w:tcW w:w="2340" w:type="dxa"/>
          </w:tcPr>
          <w:p w:rsidR="00743307" w:rsidRDefault="00743307" w:rsidP="00743307">
            <w:pPr>
              <w:jc w:val="center"/>
            </w:pPr>
            <w:r w:rsidRPr="00F42232">
              <w:t>252,5</w:t>
            </w:r>
          </w:p>
        </w:tc>
        <w:tc>
          <w:tcPr>
            <w:tcW w:w="2520" w:type="dxa"/>
          </w:tcPr>
          <w:p w:rsidR="00743307" w:rsidRPr="00792CC3" w:rsidRDefault="00743307" w:rsidP="00743307">
            <w:pPr>
              <w:jc w:val="center"/>
            </w:pPr>
            <w:r>
              <w:t>0</w:t>
            </w:r>
          </w:p>
        </w:tc>
        <w:tc>
          <w:tcPr>
            <w:tcW w:w="4418" w:type="dxa"/>
          </w:tcPr>
          <w:p w:rsidR="00743307" w:rsidRPr="00792CC3" w:rsidRDefault="00743307" w:rsidP="00743307">
            <w:pPr>
              <w:jc w:val="center"/>
            </w:pPr>
            <w:r>
              <w:t>0</w:t>
            </w:r>
          </w:p>
        </w:tc>
      </w:tr>
    </w:tbl>
    <w:p w:rsidR="00B201ED" w:rsidRPr="00DB7814" w:rsidRDefault="00B201ED" w:rsidP="00B201ED">
      <w:pPr>
        <w:rPr>
          <w:sz w:val="28"/>
          <w:szCs w:val="28"/>
        </w:rPr>
      </w:pPr>
    </w:p>
    <w:p w:rsidR="00350CA3" w:rsidRDefault="00350CA3" w:rsidP="00350CA3">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FF46D1" w:rsidRDefault="00FF46D1" w:rsidP="00350CA3">
      <w:pPr>
        <w:autoSpaceDE w:val="0"/>
        <w:autoSpaceDN w:val="0"/>
        <w:adjustRightInd w:val="0"/>
        <w:ind w:firstLine="540"/>
        <w:jc w:val="center"/>
        <w:outlineLvl w:val="1"/>
        <w:rPr>
          <w:b/>
          <w:sz w:val="28"/>
          <w:szCs w:val="28"/>
        </w:rPr>
      </w:pPr>
    </w:p>
    <w:p w:rsidR="00FF46D1" w:rsidRDefault="00FF46D1" w:rsidP="00350CA3">
      <w:pPr>
        <w:autoSpaceDE w:val="0"/>
        <w:autoSpaceDN w:val="0"/>
        <w:adjustRightInd w:val="0"/>
        <w:ind w:firstLine="540"/>
        <w:jc w:val="center"/>
        <w:outlineLvl w:val="1"/>
        <w:rPr>
          <w:b/>
          <w:sz w:val="28"/>
          <w:szCs w:val="28"/>
        </w:rPr>
      </w:pPr>
    </w:p>
    <w:p w:rsidR="00FF46D1" w:rsidRDefault="00FF46D1" w:rsidP="00350CA3">
      <w:pPr>
        <w:autoSpaceDE w:val="0"/>
        <w:autoSpaceDN w:val="0"/>
        <w:adjustRightInd w:val="0"/>
        <w:ind w:firstLine="540"/>
        <w:jc w:val="center"/>
        <w:outlineLvl w:val="1"/>
        <w:rPr>
          <w:b/>
          <w:sz w:val="28"/>
          <w:szCs w:val="28"/>
        </w:rPr>
      </w:pPr>
    </w:p>
    <w:p w:rsidR="00FF46D1" w:rsidRDefault="00FF46D1" w:rsidP="00350CA3">
      <w:pPr>
        <w:autoSpaceDE w:val="0"/>
        <w:autoSpaceDN w:val="0"/>
        <w:adjustRightInd w:val="0"/>
        <w:ind w:firstLine="540"/>
        <w:jc w:val="center"/>
        <w:outlineLvl w:val="1"/>
        <w:rPr>
          <w:b/>
          <w:sz w:val="28"/>
          <w:szCs w:val="28"/>
        </w:rPr>
      </w:pPr>
    </w:p>
    <w:p w:rsidR="00FF46D1" w:rsidRDefault="00FF46D1" w:rsidP="00350CA3">
      <w:pPr>
        <w:autoSpaceDE w:val="0"/>
        <w:autoSpaceDN w:val="0"/>
        <w:adjustRightInd w:val="0"/>
        <w:ind w:firstLine="540"/>
        <w:jc w:val="center"/>
        <w:outlineLvl w:val="1"/>
        <w:rPr>
          <w:b/>
          <w:sz w:val="28"/>
          <w:szCs w:val="28"/>
        </w:rPr>
      </w:pPr>
    </w:p>
    <w:p w:rsidR="00FF46D1" w:rsidRDefault="00FF46D1" w:rsidP="00FF46D1">
      <w:pPr>
        <w:suppressAutoHyphens/>
        <w:spacing w:line="276" w:lineRule="auto"/>
        <w:jc w:val="center"/>
        <w:rPr>
          <w:rFonts w:eastAsia="SimSun"/>
          <w:sz w:val="28"/>
          <w:szCs w:val="28"/>
        </w:rPr>
        <w:sectPr w:rsidR="00FF46D1" w:rsidSect="00441DE8">
          <w:pgSz w:w="16838" w:h="11906" w:orient="landscape"/>
          <w:pgMar w:top="568" w:right="1134" w:bottom="850" w:left="709" w:header="708" w:footer="708" w:gutter="0"/>
          <w:cols w:space="708"/>
          <w:docGrid w:linePitch="360"/>
        </w:sectPr>
      </w:pPr>
    </w:p>
    <w:p w:rsidR="00FF46D1" w:rsidRPr="00FF46D1" w:rsidRDefault="00FF46D1" w:rsidP="00FF46D1">
      <w:pPr>
        <w:suppressAutoHyphens/>
        <w:spacing w:line="276" w:lineRule="auto"/>
        <w:jc w:val="center"/>
        <w:rPr>
          <w:rFonts w:eastAsia="SimSun"/>
          <w:sz w:val="28"/>
          <w:szCs w:val="28"/>
        </w:rPr>
      </w:pPr>
      <w:r w:rsidRPr="00FF46D1">
        <w:rPr>
          <w:rFonts w:eastAsia="SimSun"/>
          <w:sz w:val="28"/>
          <w:szCs w:val="28"/>
        </w:rPr>
        <w:lastRenderedPageBreak/>
        <w:t>ПОЯСНИТЕЛЬНАЯ ЗАПИСКА</w:t>
      </w:r>
    </w:p>
    <w:p w:rsidR="00FF46D1" w:rsidRPr="00FF46D1" w:rsidRDefault="00FF46D1" w:rsidP="00FF46D1">
      <w:pPr>
        <w:suppressAutoHyphens/>
        <w:spacing w:line="276" w:lineRule="auto"/>
        <w:jc w:val="center"/>
        <w:rPr>
          <w:rFonts w:eastAsia="SimSun"/>
          <w:sz w:val="28"/>
          <w:szCs w:val="28"/>
        </w:rPr>
      </w:pPr>
      <w:r w:rsidRPr="00FF46D1">
        <w:rPr>
          <w:rFonts w:eastAsia="SimSun"/>
          <w:sz w:val="28"/>
          <w:szCs w:val="28"/>
        </w:rPr>
        <w:t xml:space="preserve">К МУНИЦИПАЛЬНОЙ ПРОГРАММЕ </w:t>
      </w:r>
    </w:p>
    <w:p w:rsidR="00FF46D1" w:rsidRPr="00FF46D1" w:rsidRDefault="00FF46D1" w:rsidP="00FF46D1">
      <w:pPr>
        <w:suppressAutoHyphens/>
        <w:spacing w:line="276" w:lineRule="auto"/>
        <w:jc w:val="center"/>
        <w:rPr>
          <w:b/>
          <w:sz w:val="28"/>
          <w:szCs w:val="28"/>
          <w:u w:val="single"/>
        </w:rPr>
      </w:pPr>
      <w:r w:rsidRPr="00FF46D1">
        <w:rPr>
          <w:b/>
          <w:sz w:val="28"/>
          <w:szCs w:val="28"/>
          <w:u w:val="single"/>
        </w:rPr>
        <w:t xml:space="preserve">«Увековечение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2019-2022 годы» </w:t>
      </w:r>
    </w:p>
    <w:p w:rsidR="00FF46D1" w:rsidRPr="00FF46D1" w:rsidRDefault="00FF46D1" w:rsidP="00FF46D1">
      <w:pPr>
        <w:suppressAutoHyphens/>
        <w:spacing w:line="276" w:lineRule="auto"/>
        <w:jc w:val="center"/>
        <w:rPr>
          <w:b/>
          <w:sz w:val="28"/>
          <w:szCs w:val="28"/>
          <w:u w:val="single"/>
        </w:rPr>
      </w:pPr>
      <w:r w:rsidRPr="00FF46D1">
        <w:rPr>
          <w:b/>
          <w:sz w:val="28"/>
          <w:szCs w:val="28"/>
          <w:u w:val="single"/>
        </w:rPr>
        <w:t>от 06.09.2019 года №74.</w:t>
      </w:r>
    </w:p>
    <w:p w:rsidR="00FF46D1" w:rsidRPr="00FF46D1" w:rsidRDefault="00FF46D1" w:rsidP="00FF46D1">
      <w:pPr>
        <w:suppressAutoHyphens/>
        <w:spacing w:line="276" w:lineRule="auto"/>
        <w:ind w:firstLine="708"/>
        <w:jc w:val="both"/>
        <w:rPr>
          <w:rFonts w:eastAsia="SimSun"/>
          <w:sz w:val="28"/>
          <w:szCs w:val="28"/>
        </w:rPr>
      </w:pPr>
      <w:r w:rsidRPr="00FF46D1">
        <w:rPr>
          <w:rFonts w:eastAsia="SimSun"/>
          <w:sz w:val="28"/>
          <w:szCs w:val="28"/>
        </w:rPr>
        <w:t>На основании постановления администрации Давыдовского муниципального образования Пугачёвского муниципального района Саратовской области №76 от 06.09.2018 года «Об утверждении Порядка проведения и критерии ежегодной оценки эффективности реализации муниципальных программ Давыдовского  муниципального образования Пугачевского муниципального района Саратовской области» была произведена ежегодная оценка эффективности реализации муниципальной программы «Увековечение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2019-2022 годы» от 06.09.2019 года №74.</w:t>
      </w:r>
    </w:p>
    <w:p w:rsidR="00FF46D1" w:rsidRPr="00FF46D1" w:rsidRDefault="00FF46D1" w:rsidP="00FF46D1">
      <w:pPr>
        <w:suppressAutoHyphens/>
        <w:spacing w:line="276" w:lineRule="auto"/>
        <w:ind w:firstLine="708"/>
        <w:jc w:val="both"/>
        <w:rPr>
          <w:sz w:val="28"/>
          <w:szCs w:val="22"/>
        </w:rPr>
      </w:pPr>
      <w:r w:rsidRPr="00FF46D1">
        <w:rPr>
          <w:sz w:val="28"/>
          <w:szCs w:val="22"/>
        </w:rPr>
        <w:t xml:space="preserve">Увековечение памяти погибших при защите Отечества является священным долгом каждого гражданина Российской Федерации. </w:t>
      </w:r>
      <w:r w:rsidRPr="00FF46D1">
        <w:rPr>
          <w:rFonts w:ascii="times new roman;serif" w:hAnsi="times new roman;serif"/>
          <w:color w:val="000000"/>
          <w:sz w:val="28"/>
        </w:rPr>
        <w:t xml:space="preserve">На территории Давыдовского муниципального образования в </w:t>
      </w:r>
      <w:proofErr w:type="spellStart"/>
      <w:r w:rsidRPr="00FF46D1">
        <w:rPr>
          <w:rFonts w:ascii="times new roman;serif" w:hAnsi="times new roman;serif"/>
          <w:color w:val="000000"/>
          <w:sz w:val="28"/>
        </w:rPr>
        <w:t>пос.Заречный</w:t>
      </w:r>
      <w:proofErr w:type="spellEnd"/>
      <w:r w:rsidRPr="00FF46D1">
        <w:rPr>
          <w:rFonts w:ascii="times new roman;serif" w:hAnsi="times new roman;serif"/>
          <w:color w:val="000000"/>
          <w:sz w:val="28"/>
        </w:rPr>
        <w:t xml:space="preserve"> на </w:t>
      </w:r>
      <w:proofErr w:type="gramStart"/>
      <w:r w:rsidRPr="00FF46D1">
        <w:rPr>
          <w:rFonts w:ascii="times new roman;serif" w:hAnsi="times new roman;serif"/>
          <w:color w:val="000000"/>
          <w:sz w:val="28"/>
        </w:rPr>
        <w:t>кладбище,  находится</w:t>
      </w:r>
      <w:proofErr w:type="gramEnd"/>
      <w:r w:rsidRPr="00FF46D1">
        <w:rPr>
          <w:rFonts w:ascii="times new roman;serif" w:hAnsi="times new roman;serif"/>
          <w:color w:val="000000"/>
          <w:sz w:val="28"/>
        </w:rPr>
        <w:t xml:space="preserve"> воинское захоронение «Братская могила».</w:t>
      </w:r>
      <w:r w:rsidRPr="00FF46D1">
        <w:rPr>
          <w:rFonts w:ascii="Calibri" w:eastAsia="SimSun" w:hAnsi="Calibri" w:cs="Calibri"/>
          <w:sz w:val="22"/>
          <w:szCs w:val="22"/>
        </w:rPr>
        <w:t xml:space="preserve"> </w:t>
      </w:r>
      <w:r w:rsidRPr="00FF46D1">
        <w:rPr>
          <w:rFonts w:ascii="times new roman;serif" w:hAnsi="times new roman;serif"/>
          <w:color w:val="000000"/>
          <w:sz w:val="28"/>
        </w:rPr>
        <w:t>В 1965 году, к 20-летию Победы над фашистской Германией поставили памятник. Женщина - Родина мать, возлагая венок, скорбит по своим погибшим сыновьям, а на руках у неё ребёнок с надеждой смотрит в светлое будущее. На плитах высечены имена 18 военнослужащих.</w:t>
      </w:r>
      <w:r w:rsidRPr="00FF46D1">
        <w:rPr>
          <w:rFonts w:ascii="Calibri" w:eastAsia="SimSun" w:hAnsi="Calibri" w:cs="Calibri"/>
          <w:sz w:val="22"/>
          <w:szCs w:val="22"/>
        </w:rPr>
        <w:t xml:space="preserve"> </w:t>
      </w:r>
      <w:r w:rsidRPr="00FF46D1">
        <w:rPr>
          <w:rFonts w:ascii="times new roman;serif" w:hAnsi="times new roman;serif"/>
          <w:color w:val="000000"/>
          <w:sz w:val="28"/>
        </w:rPr>
        <w:t>Находящиеся на Братской могиле надгробья, памятники, обелиски, элементы ограждения и другие мемориальные сооружения из бетона, мрамора и металла под воздействием атмосферных осадков и перепадов температур стали иметь значительные повреждения. Указанные обстоятельства могут повлечь необратимый процесс дальнейшего разрушения памятника героического подвига и, как следствие, необходимость финансовых вложений.</w:t>
      </w:r>
    </w:p>
    <w:p w:rsidR="00FF46D1" w:rsidRPr="00FF46D1" w:rsidRDefault="00FF46D1" w:rsidP="00FF46D1">
      <w:pPr>
        <w:suppressAutoHyphens/>
        <w:spacing w:line="276" w:lineRule="auto"/>
        <w:ind w:firstLine="708"/>
        <w:jc w:val="both"/>
        <w:rPr>
          <w:sz w:val="28"/>
          <w:szCs w:val="22"/>
        </w:rPr>
      </w:pPr>
      <w:r w:rsidRPr="00FF46D1">
        <w:rPr>
          <w:sz w:val="28"/>
          <w:szCs w:val="22"/>
        </w:rPr>
        <w:t xml:space="preserve">Одним </w:t>
      </w:r>
      <w:proofErr w:type="gramStart"/>
      <w:r w:rsidRPr="00FF46D1">
        <w:rPr>
          <w:sz w:val="28"/>
          <w:szCs w:val="22"/>
        </w:rPr>
        <w:t>из  основных</w:t>
      </w:r>
      <w:proofErr w:type="gramEnd"/>
      <w:r w:rsidRPr="00FF46D1">
        <w:rPr>
          <w:sz w:val="28"/>
          <w:szCs w:val="22"/>
        </w:rPr>
        <w:t xml:space="preserve">  направлений  увековечения  памяти  погибших при защите  Отечества  является  обеспечение  сохранности  воинских  захоронений. Добиться уважительного отношения к этим местам памяти и гордости нашего народа можно лишь путем использования возможностей государства, в том числе программными средствами.</w:t>
      </w:r>
    </w:p>
    <w:p w:rsidR="00FF46D1" w:rsidRPr="00FF46D1" w:rsidRDefault="00FF46D1" w:rsidP="00FF46D1">
      <w:pPr>
        <w:suppressAutoHyphens/>
        <w:spacing w:line="276" w:lineRule="auto"/>
        <w:ind w:firstLine="708"/>
        <w:jc w:val="both"/>
        <w:rPr>
          <w:rFonts w:eastAsia="SimSun"/>
          <w:sz w:val="28"/>
          <w:szCs w:val="28"/>
        </w:rPr>
      </w:pPr>
      <w:r w:rsidRPr="00FF46D1">
        <w:rPr>
          <w:rFonts w:eastAsia="SimSun"/>
          <w:sz w:val="28"/>
          <w:szCs w:val="28"/>
        </w:rPr>
        <w:t>За 2019</w:t>
      </w:r>
      <w:r>
        <w:rPr>
          <w:rFonts w:eastAsia="SimSun"/>
          <w:sz w:val="28"/>
          <w:szCs w:val="28"/>
        </w:rPr>
        <w:t>-2022</w:t>
      </w:r>
      <w:r w:rsidRPr="00FF46D1">
        <w:rPr>
          <w:rFonts w:eastAsia="SimSun"/>
          <w:sz w:val="28"/>
          <w:szCs w:val="28"/>
        </w:rPr>
        <w:t xml:space="preserve"> годы были проведены и профинансированы следующие мероприятия, на общую сумму </w:t>
      </w:r>
      <w:r>
        <w:rPr>
          <w:rFonts w:eastAsia="SimSun"/>
          <w:sz w:val="28"/>
          <w:szCs w:val="28"/>
        </w:rPr>
        <w:t>310,9</w:t>
      </w:r>
      <w:r w:rsidRPr="00FF46D1">
        <w:rPr>
          <w:rFonts w:eastAsia="SimSun"/>
          <w:sz w:val="28"/>
          <w:szCs w:val="28"/>
        </w:rPr>
        <w:t xml:space="preserve"> </w:t>
      </w:r>
      <w:proofErr w:type="spellStart"/>
      <w:r w:rsidRPr="00FF46D1">
        <w:rPr>
          <w:rFonts w:eastAsia="SimSun"/>
          <w:sz w:val="28"/>
          <w:szCs w:val="28"/>
        </w:rPr>
        <w:t>тыс.рублей</w:t>
      </w:r>
      <w:proofErr w:type="spellEnd"/>
      <w:r w:rsidRPr="00FF46D1">
        <w:rPr>
          <w:rFonts w:eastAsia="SimSun"/>
          <w:sz w:val="28"/>
          <w:szCs w:val="28"/>
        </w:rPr>
        <w:t>, в том числе:</w:t>
      </w:r>
    </w:p>
    <w:p w:rsidR="00FF46D1" w:rsidRPr="00FF46D1" w:rsidRDefault="00FF46D1" w:rsidP="00FF46D1">
      <w:pPr>
        <w:numPr>
          <w:ilvl w:val="0"/>
          <w:numId w:val="3"/>
        </w:numPr>
        <w:suppressAutoHyphens/>
        <w:spacing w:after="200" w:line="276" w:lineRule="auto"/>
        <w:ind w:left="426" w:hanging="426"/>
        <w:contextualSpacing/>
        <w:jc w:val="both"/>
        <w:rPr>
          <w:rFonts w:eastAsia="SimSun"/>
          <w:sz w:val="28"/>
          <w:szCs w:val="28"/>
        </w:rPr>
      </w:pPr>
      <w:r w:rsidRPr="00FF46D1">
        <w:rPr>
          <w:rFonts w:eastAsia="SimSun"/>
          <w:b/>
          <w:sz w:val="28"/>
          <w:szCs w:val="28"/>
        </w:rPr>
        <w:t>2019 год</w:t>
      </w:r>
      <w:r w:rsidRPr="00FF46D1">
        <w:rPr>
          <w:rFonts w:eastAsia="SimSun"/>
          <w:sz w:val="28"/>
          <w:szCs w:val="28"/>
        </w:rPr>
        <w:t xml:space="preserve">. Восстановление (ремонт, благоустройство) воинских захоронений – оплата 30% стоимости контракта по укладке бордюров, что составило 17,5 </w:t>
      </w:r>
      <w:proofErr w:type="spellStart"/>
      <w:r w:rsidRPr="00FF46D1">
        <w:rPr>
          <w:rFonts w:eastAsia="SimSun"/>
          <w:sz w:val="28"/>
          <w:szCs w:val="28"/>
        </w:rPr>
        <w:t>тыс.рублей</w:t>
      </w:r>
      <w:proofErr w:type="spellEnd"/>
      <w:r w:rsidRPr="00FF46D1">
        <w:rPr>
          <w:rFonts w:eastAsia="SimSun"/>
          <w:sz w:val="28"/>
          <w:szCs w:val="28"/>
        </w:rPr>
        <w:t xml:space="preserve">. Работы были не исполнены, в соответствии с неблагоприятными погодными условиями. За счёт следующих источников финансирования: </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t>- федеральный бюджет – 14,1 тыс. рублей;</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lastRenderedPageBreak/>
        <w:t>- областной бюджет – 1,7 тыс. рублей;</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t xml:space="preserve">- бюджет Давыдовского МО – 1,7 </w:t>
      </w:r>
      <w:proofErr w:type="spellStart"/>
      <w:r w:rsidRPr="00FF46D1">
        <w:rPr>
          <w:rFonts w:eastAsia="SimSun"/>
          <w:sz w:val="28"/>
          <w:szCs w:val="28"/>
        </w:rPr>
        <w:t>тыс.рублей</w:t>
      </w:r>
      <w:proofErr w:type="spellEnd"/>
      <w:r w:rsidRPr="00FF46D1">
        <w:rPr>
          <w:rFonts w:eastAsia="SimSun"/>
          <w:sz w:val="28"/>
          <w:szCs w:val="28"/>
        </w:rPr>
        <w:t>;</w:t>
      </w:r>
    </w:p>
    <w:p w:rsidR="00FF46D1" w:rsidRPr="00FF46D1" w:rsidRDefault="00FF46D1" w:rsidP="00FF46D1">
      <w:pPr>
        <w:numPr>
          <w:ilvl w:val="0"/>
          <w:numId w:val="3"/>
        </w:numPr>
        <w:suppressAutoHyphens/>
        <w:spacing w:after="200" w:line="276" w:lineRule="auto"/>
        <w:ind w:left="142" w:hanging="142"/>
        <w:contextualSpacing/>
        <w:rPr>
          <w:rFonts w:eastAsia="SimSun"/>
          <w:sz w:val="28"/>
          <w:szCs w:val="28"/>
        </w:rPr>
      </w:pPr>
      <w:r w:rsidRPr="00FF46D1">
        <w:rPr>
          <w:rFonts w:eastAsia="SimSun"/>
          <w:b/>
          <w:sz w:val="28"/>
          <w:szCs w:val="28"/>
        </w:rPr>
        <w:t>2020 год</w:t>
      </w:r>
      <w:r w:rsidRPr="00FF46D1">
        <w:rPr>
          <w:rFonts w:eastAsia="SimSun"/>
          <w:sz w:val="28"/>
          <w:szCs w:val="28"/>
        </w:rPr>
        <w:t xml:space="preserve">. Восстановление (ремонт, благоустройство) воинских захоронений – оплата 70% стоимости контракта по укладке бордюров, что составило 40,9 </w:t>
      </w:r>
      <w:proofErr w:type="spellStart"/>
      <w:r w:rsidRPr="00FF46D1">
        <w:rPr>
          <w:rFonts w:eastAsia="SimSun"/>
          <w:sz w:val="28"/>
          <w:szCs w:val="28"/>
        </w:rPr>
        <w:t>тыс.рублей</w:t>
      </w:r>
      <w:proofErr w:type="spellEnd"/>
      <w:r w:rsidRPr="00FF46D1">
        <w:rPr>
          <w:rFonts w:eastAsia="SimSun"/>
          <w:sz w:val="28"/>
          <w:szCs w:val="28"/>
        </w:rPr>
        <w:t xml:space="preserve">. Работы были исполнены в 2020 году. За счёт следующих источников финансирования: </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t>- федеральный бюджет – 32,7 тыс. рублей;</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t>- областной бюджет – 4,1 тыс. рублей;</w:t>
      </w:r>
    </w:p>
    <w:p w:rsidR="00FF46D1" w:rsidRPr="00FF46D1" w:rsidRDefault="00FF46D1" w:rsidP="00FF46D1">
      <w:pPr>
        <w:suppressAutoHyphens/>
        <w:spacing w:line="276" w:lineRule="auto"/>
        <w:ind w:left="426"/>
        <w:contextualSpacing/>
        <w:jc w:val="both"/>
        <w:rPr>
          <w:rFonts w:eastAsia="SimSun"/>
          <w:sz w:val="28"/>
          <w:szCs w:val="28"/>
        </w:rPr>
      </w:pPr>
      <w:r w:rsidRPr="00FF46D1">
        <w:rPr>
          <w:rFonts w:eastAsia="SimSun"/>
          <w:sz w:val="28"/>
          <w:szCs w:val="28"/>
        </w:rPr>
        <w:t xml:space="preserve">-   бюджет Давыдовского МО – 4,1 </w:t>
      </w:r>
      <w:proofErr w:type="spellStart"/>
      <w:r w:rsidRPr="00FF46D1">
        <w:rPr>
          <w:rFonts w:eastAsia="SimSun"/>
          <w:sz w:val="28"/>
          <w:szCs w:val="28"/>
        </w:rPr>
        <w:t>тыс.рублей</w:t>
      </w:r>
      <w:proofErr w:type="spellEnd"/>
      <w:r w:rsidRPr="00FF46D1">
        <w:rPr>
          <w:rFonts w:eastAsia="SimSun"/>
          <w:sz w:val="28"/>
          <w:szCs w:val="28"/>
        </w:rPr>
        <w:t>;</w:t>
      </w:r>
    </w:p>
    <w:p w:rsidR="00FF46D1" w:rsidRDefault="00C90F6F" w:rsidP="00FF46D1">
      <w:pPr>
        <w:suppressAutoHyphens/>
        <w:spacing w:line="276" w:lineRule="auto"/>
        <w:ind w:left="142"/>
        <w:contextualSpacing/>
        <w:jc w:val="both"/>
        <w:rPr>
          <w:rFonts w:eastAsia="SimSun"/>
          <w:sz w:val="28"/>
          <w:szCs w:val="28"/>
        </w:rPr>
      </w:pPr>
      <w:r>
        <w:rPr>
          <w:rFonts w:eastAsia="SimSun"/>
          <w:sz w:val="28"/>
          <w:szCs w:val="28"/>
        </w:rPr>
        <w:t xml:space="preserve">3) </w:t>
      </w:r>
      <w:r w:rsidR="00FF46D1" w:rsidRPr="00FF46D1">
        <w:rPr>
          <w:rFonts w:eastAsia="SimSun"/>
          <w:b/>
          <w:sz w:val="28"/>
          <w:szCs w:val="28"/>
        </w:rPr>
        <w:t>2021 год</w:t>
      </w:r>
      <w:r w:rsidR="00FF46D1" w:rsidRPr="00FF46D1">
        <w:rPr>
          <w:rFonts w:eastAsia="SimSun"/>
          <w:sz w:val="28"/>
          <w:szCs w:val="28"/>
        </w:rPr>
        <w:t>. финансирование программы не проводилось.</w:t>
      </w:r>
    </w:p>
    <w:p w:rsidR="00C90F6F" w:rsidRDefault="00FF46D1" w:rsidP="00FF46D1">
      <w:pPr>
        <w:suppressAutoHyphens/>
        <w:spacing w:line="276" w:lineRule="auto"/>
        <w:ind w:left="142"/>
        <w:contextualSpacing/>
        <w:jc w:val="both"/>
      </w:pPr>
      <w:r>
        <w:rPr>
          <w:rFonts w:eastAsia="SimSun"/>
          <w:sz w:val="28"/>
          <w:szCs w:val="28"/>
        </w:rPr>
        <w:t>4</w:t>
      </w:r>
      <w:r w:rsidRPr="00C90F6F">
        <w:rPr>
          <w:rFonts w:eastAsia="SimSun"/>
          <w:b/>
          <w:sz w:val="28"/>
          <w:szCs w:val="28"/>
        </w:rPr>
        <w:t>) 2022 год.</w:t>
      </w:r>
      <w:r w:rsidRPr="00FF46D1">
        <w:t xml:space="preserve"> </w:t>
      </w:r>
    </w:p>
    <w:p w:rsidR="00C90F6F" w:rsidRDefault="00C90F6F" w:rsidP="00FF46D1">
      <w:pPr>
        <w:suppressAutoHyphens/>
        <w:spacing w:line="276" w:lineRule="auto"/>
        <w:ind w:left="142"/>
        <w:contextualSpacing/>
        <w:jc w:val="both"/>
        <w:rPr>
          <w:rFonts w:eastAsia="SimSun"/>
          <w:sz w:val="28"/>
          <w:szCs w:val="28"/>
        </w:rPr>
      </w:pPr>
      <w:r>
        <w:rPr>
          <w:rFonts w:eastAsia="SimSun"/>
          <w:sz w:val="28"/>
          <w:szCs w:val="28"/>
        </w:rPr>
        <w:t xml:space="preserve">- </w:t>
      </w:r>
      <w:r w:rsidR="00FF46D1" w:rsidRPr="00FF46D1">
        <w:rPr>
          <w:rFonts w:eastAsia="SimSun"/>
          <w:sz w:val="28"/>
          <w:szCs w:val="28"/>
        </w:rPr>
        <w:t>Восстановление (ремонт, благоустройство) воинских захоронений</w:t>
      </w:r>
      <w:r w:rsidR="005F0E01" w:rsidRPr="005F0E01">
        <w:rPr>
          <w:rFonts w:eastAsia="SimSun"/>
          <w:sz w:val="28"/>
          <w:szCs w:val="28"/>
        </w:rPr>
        <w:t xml:space="preserve"> </w:t>
      </w:r>
      <w:r w:rsidR="005F0E01">
        <w:rPr>
          <w:rFonts w:eastAsia="SimSun"/>
          <w:sz w:val="28"/>
          <w:szCs w:val="28"/>
        </w:rPr>
        <w:t>(</w:t>
      </w:r>
      <w:r w:rsidR="005F0E01">
        <w:rPr>
          <w:sz w:val="28"/>
          <w:szCs w:val="28"/>
        </w:rPr>
        <w:t>укладка бордюров</w:t>
      </w:r>
      <w:bookmarkStart w:id="0" w:name="_GoBack"/>
      <w:bookmarkEnd w:id="0"/>
      <w:r w:rsidR="005F0E01" w:rsidRPr="00BB19BA">
        <w:rPr>
          <w:sz w:val="28"/>
          <w:szCs w:val="28"/>
        </w:rPr>
        <w:t xml:space="preserve"> на воинском захоронении «Братская могила» </w:t>
      </w:r>
      <w:proofErr w:type="spellStart"/>
      <w:r w:rsidR="005F0E01" w:rsidRPr="00BB19BA">
        <w:rPr>
          <w:sz w:val="28"/>
          <w:szCs w:val="28"/>
        </w:rPr>
        <w:t>п.Заречный</w:t>
      </w:r>
      <w:proofErr w:type="spellEnd"/>
      <w:proofErr w:type="gramStart"/>
      <w:r w:rsidR="005F0E01">
        <w:rPr>
          <w:sz w:val="28"/>
          <w:szCs w:val="28"/>
        </w:rPr>
        <w:t xml:space="preserve">) </w:t>
      </w:r>
      <w:r w:rsidR="00FF46D1" w:rsidRPr="00FF46D1">
        <w:rPr>
          <w:rFonts w:eastAsia="SimSun"/>
          <w:sz w:val="28"/>
          <w:szCs w:val="28"/>
        </w:rPr>
        <w:t xml:space="preserve"> –</w:t>
      </w:r>
      <w:proofErr w:type="gramEnd"/>
      <w:r>
        <w:rPr>
          <w:rFonts w:eastAsia="SimSun"/>
          <w:sz w:val="28"/>
          <w:szCs w:val="28"/>
        </w:rPr>
        <w:t xml:space="preserve"> 66,2 тыс. рублей за счёт средств местного бюджета.</w:t>
      </w:r>
    </w:p>
    <w:p w:rsidR="00C90F6F" w:rsidRDefault="00C90F6F" w:rsidP="00FF46D1">
      <w:pPr>
        <w:suppressAutoHyphens/>
        <w:spacing w:line="276" w:lineRule="auto"/>
        <w:ind w:left="142"/>
        <w:contextualSpacing/>
        <w:jc w:val="both"/>
        <w:rPr>
          <w:rFonts w:eastAsia="SimSun"/>
          <w:sz w:val="28"/>
          <w:szCs w:val="28"/>
        </w:rPr>
      </w:pPr>
      <w:r>
        <w:rPr>
          <w:rFonts w:eastAsia="SimSun"/>
          <w:sz w:val="28"/>
          <w:szCs w:val="28"/>
        </w:rPr>
        <w:t xml:space="preserve">- </w:t>
      </w:r>
      <w:r w:rsidRPr="00C90F6F">
        <w:rPr>
          <w:rFonts w:eastAsia="SimSun"/>
          <w:sz w:val="28"/>
          <w:szCs w:val="28"/>
        </w:rPr>
        <w:t>Проведение восстановительных работ</w:t>
      </w:r>
      <w:r w:rsidR="005F0E01">
        <w:rPr>
          <w:rFonts w:eastAsia="SimSun"/>
          <w:sz w:val="28"/>
          <w:szCs w:val="28"/>
        </w:rPr>
        <w:t xml:space="preserve"> (</w:t>
      </w:r>
      <w:r w:rsidR="005F0E01">
        <w:rPr>
          <w:sz w:val="28"/>
          <w:szCs w:val="28"/>
        </w:rPr>
        <w:t>устройство</w:t>
      </w:r>
      <w:r w:rsidR="005F0E01" w:rsidRPr="00BB19BA">
        <w:rPr>
          <w:sz w:val="28"/>
          <w:szCs w:val="28"/>
        </w:rPr>
        <w:t xml:space="preserve"> асфальтобетонного покрытия дорожек на воинском захоронении «Братская могила» </w:t>
      </w:r>
      <w:proofErr w:type="spellStart"/>
      <w:r w:rsidR="005F0E01" w:rsidRPr="00BB19BA">
        <w:rPr>
          <w:sz w:val="28"/>
          <w:szCs w:val="28"/>
        </w:rPr>
        <w:t>п.Заречный</w:t>
      </w:r>
      <w:proofErr w:type="spellEnd"/>
      <w:r w:rsidR="005F0E01">
        <w:rPr>
          <w:sz w:val="28"/>
          <w:szCs w:val="28"/>
        </w:rPr>
        <w:t>) в сумме</w:t>
      </w:r>
      <w:r w:rsidR="005F0E01">
        <w:rPr>
          <w:rFonts w:eastAsia="SimSun"/>
          <w:sz w:val="28"/>
          <w:szCs w:val="28"/>
        </w:rPr>
        <w:t xml:space="preserve"> 183,8 </w:t>
      </w:r>
      <w:proofErr w:type="spellStart"/>
      <w:r w:rsidR="005F0E01">
        <w:rPr>
          <w:rFonts w:eastAsia="SimSun"/>
          <w:sz w:val="28"/>
          <w:szCs w:val="28"/>
        </w:rPr>
        <w:t>тыс.рублей</w:t>
      </w:r>
      <w:proofErr w:type="spellEnd"/>
      <w:r>
        <w:rPr>
          <w:rFonts w:eastAsia="SimSun"/>
          <w:sz w:val="28"/>
          <w:szCs w:val="28"/>
        </w:rPr>
        <w:t xml:space="preserve">, в том </w:t>
      </w:r>
      <w:proofErr w:type="gramStart"/>
      <w:r>
        <w:rPr>
          <w:rFonts w:eastAsia="SimSun"/>
          <w:sz w:val="28"/>
          <w:szCs w:val="28"/>
        </w:rPr>
        <w:t>числе :</w:t>
      </w:r>
      <w:proofErr w:type="gramEnd"/>
    </w:p>
    <w:p w:rsidR="00FF46D1" w:rsidRPr="00FF46D1" w:rsidRDefault="00C90F6F" w:rsidP="00FF46D1">
      <w:pPr>
        <w:suppressAutoHyphens/>
        <w:spacing w:line="276" w:lineRule="auto"/>
        <w:ind w:left="142"/>
        <w:contextualSpacing/>
        <w:jc w:val="both"/>
        <w:rPr>
          <w:rFonts w:eastAsia="SimSun"/>
          <w:sz w:val="28"/>
          <w:szCs w:val="28"/>
        </w:rPr>
      </w:pPr>
      <w:r>
        <w:rPr>
          <w:rFonts w:eastAsia="SimSun"/>
          <w:sz w:val="28"/>
          <w:szCs w:val="28"/>
        </w:rPr>
        <w:t>з</w:t>
      </w:r>
      <w:r w:rsidR="00FF46D1" w:rsidRPr="00FF46D1">
        <w:rPr>
          <w:rFonts w:eastAsia="SimSun"/>
          <w:sz w:val="28"/>
          <w:szCs w:val="28"/>
        </w:rPr>
        <w:t xml:space="preserve">а счёт следующих источников финансирования: </w:t>
      </w:r>
    </w:p>
    <w:p w:rsidR="00FF46D1" w:rsidRPr="00FF46D1" w:rsidRDefault="00FF46D1" w:rsidP="00FF46D1">
      <w:pPr>
        <w:suppressAutoHyphens/>
        <w:spacing w:line="276" w:lineRule="auto"/>
        <w:ind w:left="142"/>
        <w:contextualSpacing/>
        <w:jc w:val="both"/>
        <w:rPr>
          <w:rFonts w:eastAsia="SimSun"/>
          <w:sz w:val="28"/>
          <w:szCs w:val="28"/>
        </w:rPr>
      </w:pPr>
      <w:r w:rsidRPr="00FF46D1">
        <w:rPr>
          <w:rFonts w:eastAsia="SimSun"/>
          <w:sz w:val="28"/>
          <w:szCs w:val="28"/>
        </w:rPr>
        <w:t xml:space="preserve">федеральный бюджет – </w:t>
      </w:r>
      <w:r w:rsidR="00C90F6F" w:rsidRPr="00C90F6F">
        <w:rPr>
          <w:rFonts w:eastAsia="SimSun"/>
          <w:sz w:val="28"/>
          <w:szCs w:val="28"/>
        </w:rPr>
        <w:t>163,6</w:t>
      </w:r>
      <w:r w:rsidR="00C90F6F">
        <w:rPr>
          <w:rFonts w:eastAsia="SimSun"/>
          <w:sz w:val="28"/>
          <w:szCs w:val="28"/>
        </w:rPr>
        <w:t xml:space="preserve"> </w:t>
      </w:r>
      <w:r w:rsidRPr="00FF46D1">
        <w:rPr>
          <w:rFonts w:eastAsia="SimSun"/>
          <w:sz w:val="28"/>
          <w:szCs w:val="28"/>
        </w:rPr>
        <w:t>тыс. рублей;</w:t>
      </w:r>
    </w:p>
    <w:p w:rsidR="00FF46D1" w:rsidRDefault="00FF46D1" w:rsidP="00FF46D1">
      <w:pPr>
        <w:suppressAutoHyphens/>
        <w:spacing w:line="276" w:lineRule="auto"/>
        <w:ind w:left="142"/>
        <w:contextualSpacing/>
        <w:jc w:val="both"/>
        <w:rPr>
          <w:rFonts w:eastAsia="SimSun"/>
          <w:sz w:val="28"/>
          <w:szCs w:val="28"/>
        </w:rPr>
      </w:pPr>
      <w:r w:rsidRPr="00FF46D1">
        <w:rPr>
          <w:rFonts w:eastAsia="SimSun"/>
          <w:sz w:val="28"/>
          <w:szCs w:val="28"/>
        </w:rPr>
        <w:t xml:space="preserve">областной бюджет – </w:t>
      </w:r>
      <w:r w:rsidR="00C90F6F" w:rsidRPr="00C90F6F">
        <w:rPr>
          <w:rFonts w:eastAsia="SimSun"/>
          <w:sz w:val="28"/>
          <w:szCs w:val="28"/>
        </w:rPr>
        <w:t>20,2</w:t>
      </w:r>
      <w:r w:rsidR="00C90F6F">
        <w:rPr>
          <w:rFonts w:eastAsia="SimSun"/>
          <w:sz w:val="28"/>
          <w:szCs w:val="28"/>
        </w:rPr>
        <w:t xml:space="preserve"> тыс. рублей.</w:t>
      </w:r>
    </w:p>
    <w:p w:rsidR="00C90F6F" w:rsidRDefault="00C90F6F" w:rsidP="00FF46D1">
      <w:pPr>
        <w:suppressAutoHyphens/>
        <w:spacing w:line="276" w:lineRule="auto"/>
        <w:ind w:left="142"/>
        <w:contextualSpacing/>
        <w:jc w:val="both"/>
        <w:rPr>
          <w:rFonts w:eastAsia="SimSun"/>
          <w:sz w:val="28"/>
          <w:szCs w:val="28"/>
        </w:rPr>
      </w:pPr>
      <w:r>
        <w:rPr>
          <w:rFonts w:eastAsia="SimSun"/>
          <w:sz w:val="28"/>
          <w:szCs w:val="28"/>
        </w:rPr>
        <w:t xml:space="preserve">- </w:t>
      </w:r>
      <w:r w:rsidRPr="005F0E01">
        <w:rPr>
          <w:rFonts w:eastAsia="SimSun"/>
          <w:sz w:val="28"/>
          <w:szCs w:val="28"/>
        </w:rPr>
        <w:t>Установка мемориальных знаков</w:t>
      </w:r>
      <w:r w:rsidR="005F0E01">
        <w:rPr>
          <w:rFonts w:eastAsia="SimSun"/>
          <w:sz w:val="28"/>
          <w:szCs w:val="28"/>
        </w:rPr>
        <w:t xml:space="preserve"> (</w:t>
      </w:r>
      <w:r w:rsidR="005F0E01" w:rsidRPr="00BB19BA">
        <w:rPr>
          <w:sz w:val="28"/>
          <w:szCs w:val="28"/>
        </w:rPr>
        <w:t xml:space="preserve">Мемориальный знак для воинского захоронении «Братская могила» пос. </w:t>
      </w:r>
      <w:proofErr w:type="gramStart"/>
      <w:r w:rsidR="005F0E01" w:rsidRPr="00BB19BA">
        <w:rPr>
          <w:sz w:val="28"/>
          <w:szCs w:val="28"/>
        </w:rPr>
        <w:t>Заречный</w:t>
      </w:r>
      <w:r w:rsidR="005F0E01">
        <w:rPr>
          <w:rFonts w:eastAsia="SimSun"/>
          <w:sz w:val="28"/>
          <w:szCs w:val="28"/>
        </w:rPr>
        <w:t xml:space="preserve"> )</w:t>
      </w:r>
      <w:proofErr w:type="gramEnd"/>
      <w:r w:rsidR="005F0E01">
        <w:rPr>
          <w:rFonts w:eastAsia="SimSun"/>
          <w:sz w:val="28"/>
          <w:szCs w:val="28"/>
        </w:rPr>
        <w:t xml:space="preserve"> в сумме 2,5 </w:t>
      </w:r>
      <w:proofErr w:type="spellStart"/>
      <w:r w:rsidR="005F0E01">
        <w:rPr>
          <w:rFonts w:eastAsia="SimSun"/>
          <w:sz w:val="28"/>
          <w:szCs w:val="28"/>
        </w:rPr>
        <w:t>тыс.рублей</w:t>
      </w:r>
      <w:proofErr w:type="spellEnd"/>
      <w:r w:rsidR="005F0E01">
        <w:rPr>
          <w:rFonts w:eastAsia="SimSun"/>
          <w:sz w:val="28"/>
          <w:szCs w:val="28"/>
        </w:rPr>
        <w:t>, в том числе:</w:t>
      </w:r>
    </w:p>
    <w:p w:rsidR="005F0E01" w:rsidRPr="00FF46D1" w:rsidRDefault="005F0E01" w:rsidP="005F0E01">
      <w:pPr>
        <w:suppressAutoHyphens/>
        <w:spacing w:line="276" w:lineRule="auto"/>
        <w:ind w:left="142"/>
        <w:contextualSpacing/>
        <w:jc w:val="both"/>
        <w:rPr>
          <w:rFonts w:eastAsia="SimSun"/>
          <w:sz w:val="28"/>
          <w:szCs w:val="28"/>
        </w:rPr>
      </w:pPr>
      <w:r w:rsidRPr="00FF46D1">
        <w:rPr>
          <w:rFonts w:eastAsia="SimSun"/>
          <w:sz w:val="28"/>
          <w:szCs w:val="28"/>
        </w:rPr>
        <w:t xml:space="preserve">федеральный бюджет – </w:t>
      </w:r>
      <w:r>
        <w:rPr>
          <w:rFonts w:eastAsia="SimSun"/>
          <w:sz w:val="28"/>
          <w:szCs w:val="28"/>
        </w:rPr>
        <w:t>2,2</w:t>
      </w:r>
      <w:r>
        <w:rPr>
          <w:rFonts w:eastAsia="SimSun"/>
          <w:sz w:val="28"/>
          <w:szCs w:val="28"/>
        </w:rPr>
        <w:t xml:space="preserve"> </w:t>
      </w:r>
      <w:r w:rsidRPr="00FF46D1">
        <w:rPr>
          <w:rFonts w:eastAsia="SimSun"/>
          <w:sz w:val="28"/>
          <w:szCs w:val="28"/>
        </w:rPr>
        <w:t>тыс. рублей;</w:t>
      </w:r>
    </w:p>
    <w:p w:rsidR="005F0E01" w:rsidRDefault="005F0E01" w:rsidP="005F0E01">
      <w:pPr>
        <w:suppressAutoHyphens/>
        <w:spacing w:line="276" w:lineRule="auto"/>
        <w:ind w:left="142"/>
        <w:contextualSpacing/>
        <w:jc w:val="both"/>
        <w:rPr>
          <w:rFonts w:eastAsia="SimSun"/>
          <w:sz w:val="28"/>
          <w:szCs w:val="28"/>
        </w:rPr>
      </w:pPr>
      <w:r w:rsidRPr="00FF46D1">
        <w:rPr>
          <w:rFonts w:eastAsia="SimSun"/>
          <w:sz w:val="28"/>
          <w:szCs w:val="28"/>
        </w:rPr>
        <w:t xml:space="preserve">областной бюджет – </w:t>
      </w:r>
      <w:r>
        <w:rPr>
          <w:rFonts w:eastAsia="SimSun"/>
          <w:sz w:val="28"/>
          <w:szCs w:val="28"/>
        </w:rPr>
        <w:t>0,3</w:t>
      </w:r>
      <w:r>
        <w:rPr>
          <w:rFonts w:eastAsia="SimSun"/>
          <w:sz w:val="28"/>
          <w:szCs w:val="28"/>
        </w:rPr>
        <w:t xml:space="preserve"> тыс. рублей.</w:t>
      </w:r>
    </w:p>
    <w:p w:rsidR="005F0E01" w:rsidRPr="00FF46D1" w:rsidRDefault="005F0E01" w:rsidP="00FF46D1">
      <w:pPr>
        <w:suppressAutoHyphens/>
        <w:spacing w:line="276" w:lineRule="auto"/>
        <w:ind w:left="142"/>
        <w:contextualSpacing/>
        <w:jc w:val="both"/>
        <w:rPr>
          <w:rFonts w:eastAsia="SimSun"/>
          <w:sz w:val="28"/>
          <w:szCs w:val="28"/>
        </w:rPr>
      </w:pPr>
    </w:p>
    <w:p w:rsidR="00FF46D1" w:rsidRPr="00FF46D1" w:rsidRDefault="00FF46D1" w:rsidP="00FF46D1">
      <w:pPr>
        <w:suppressAutoHyphens/>
        <w:spacing w:line="276" w:lineRule="auto"/>
        <w:ind w:left="142"/>
        <w:contextualSpacing/>
        <w:jc w:val="both"/>
        <w:rPr>
          <w:rFonts w:eastAsia="SimSun"/>
          <w:sz w:val="28"/>
          <w:szCs w:val="28"/>
        </w:rPr>
      </w:pPr>
    </w:p>
    <w:p w:rsidR="00FF46D1" w:rsidRPr="00FF46D1" w:rsidRDefault="00FF46D1" w:rsidP="00FF46D1">
      <w:pPr>
        <w:suppressAutoHyphens/>
        <w:spacing w:line="276" w:lineRule="auto"/>
        <w:rPr>
          <w:rFonts w:eastAsia="SimSun"/>
          <w:sz w:val="28"/>
          <w:szCs w:val="28"/>
        </w:rPr>
      </w:pPr>
      <w:r w:rsidRPr="00FF46D1">
        <w:rPr>
          <w:rFonts w:eastAsia="SimSun"/>
          <w:sz w:val="28"/>
          <w:szCs w:val="28"/>
        </w:rPr>
        <w:t>Данная муниципальная программа по баллам считается эффективной.</w:t>
      </w:r>
    </w:p>
    <w:p w:rsidR="00FF46D1" w:rsidRPr="00FF46D1" w:rsidRDefault="00FF46D1" w:rsidP="00FF46D1">
      <w:pPr>
        <w:suppressAutoHyphens/>
        <w:spacing w:line="276" w:lineRule="auto"/>
        <w:rPr>
          <w:rFonts w:eastAsia="SimSun"/>
          <w:sz w:val="28"/>
          <w:szCs w:val="28"/>
        </w:rPr>
      </w:pPr>
    </w:p>
    <w:p w:rsidR="00FF46D1" w:rsidRPr="00FF46D1" w:rsidRDefault="00FF46D1" w:rsidP="00FF46D1">
      <w:pPr>
        <w:suppressAutoHyphens/>
        <w:spacing w:line="276" w:lineRule="auto"/>
        <w:rPr>
          <w:rFonts w:eastAsia="SimSun"/>
          <w:b/>
          <w:sz w:val="28"/>
          <w:szCs w:val="28"/>
        </w:rPr>
      </w:pPr>
      <w:r w:rsidRPr="00FF46D1">
        <w:rPr>
          <w:rFonts w:eastAsia="SimSun"/>
          <w:b/>
          <w:sz w:val="28"/>
          <w:szCs w:val="28"/>
        </w:rPr>
        <w:t xml:space="preserve">  </w:t>
      </w:r>
      <w:proofErr w:type="gramStart"/>
      <w:r w:rsidRPr="00FF46D1">
        <w:rPr>
          <w:rFonts w:eastAsia="SimSun"/>
          <w:b/>
          <w:sz w:val="28"/>
          <w:szCs w:val="28"/>
        </w:rPr>
        <w:t xml:space="preserve">Исполнитель:   </w:t>
      </w:r>
      <w:proofErr w:type="gramEnd"/>
      <w:r w:rsidRPr="00FF46D1">
        <w:rPr>
          <w:rFonts w:eastAsia="SimSun"/>
          <w:b/>
          <w:sz w:val="28"/>
          <w:szCs w:val="28"/>
        </w:rPr>
        <w:t xml:space="preserve">                                                           Тихонова Н.В.</w:t>
      </w:r>
    </w:p>
    <w:p w:rsidR="00FF46D1" w:rsidRDefault="00FF46D1" w:rsidP="00350CA3">
      <w:pPr>
        <w:autoSpaceDE w:val="0"/>
        <w:autoSpaceDN w:val="0"/>
        <w:adjustRightInd w:val="0"/>
        <w:ind w:firstLine="540"/>
        <w:jc w:val="center"/>
        <w:outlineLvl w:val="1"/>
        <w:rPr>
          <w:b/>
          <w:sz w:val="28"/>
          <w:szCs w:val="28"/>
        </w:rPr>
      </w:pPr>
    </w:p>
    <w:p w:rsidR="00AE2548" w:rsidRDefault="00AE2548"/>
    <w:sectPr w:rsidR="00AE2548" w:rsidSect="00FF46D1">
      <w:pgSz w:w="11906" w:h="16838"/>
      <w:pgMar w:top="1134" w:right="851"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0F29"/>
    <w:multiLevelType w:val="hybridMultilevel"/>
    <w:tmpl w:val="FFCE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833"/>
    <w:multiLevelType w:val="hybridMultilevel"/>
    <w:tmpl w:val="0842348A"/>
    <w:lvl w:ilvl="0" w:tplc="975A0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7F66C5"/>
    <w:multiLevelType w:val="hybridMultilevel"/>
    <w:tmpl w:val="4D36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4A"/>
    <w:rsid w:val="00020DE1"/>
    <w:rsid w:val="00042E69"/>
    <w:rsid w:val="0005538B"/>
    <w:rsid w:val="00062712"/>
    <w:rsid w:val="000B30D8"/>
    <w:rsid w:val="000E1B80"/>
    <w:rsid w:val="00145BB1"/>
    <w:rsid w:val="00157991"/>
    <w:rsid w:val="00236254"/>
    <w:rsid w:val="002B797E"/>
    <w:rsid w:val="002C0592"/>
    <w:rsid w:val="003063D3"/>
    <w:rsid w:val="00350CA3"/>
    <w:rsid w:val="003B586D"/>
    <w:rsid w:val="004361D3"/>
    <w:rsid w:val="00441DE8"/>
    <w:rsid w:val="004643E4"/>
    <w:rsid w:val="004D5ACD"/>
    <w:rsid w:val="004E0C9C"/>
    <w:rsid w:val="00500805"/>
    <w:rsid w:val="00536890"/>
    <w:rsid w:val="005F0E01"/>
    <w:rsid w:val="00660223"/>
    <w:rsid w:val="00693737"/>
    <w:rsid w:val="006B3AC8"/>
    <w:rsid w:val="00713EA8"/>
    <w:rsid w:val="00713ED5"/>
    <w:rsid w:val="0073307E"/>
    <w:rsid w:val="00743307"/>
    <w:rsid w:val="0079254A"/>
    <w:rsid w:val="007B0E5F"/>
    <w:rsid w:val="00871E43"/>
    <w:rsid w:val="00882262"/>
    <w:rsid w:val="008C3520"/>
    <w:rsid w:val="008C797C"/>
    <w:rsid w:val="008F2E29"/>
    <w:rsid w:val="00900BF2"/>
    <w:rsid w:val="0098045E"/>
    <w:rsid w:val="009A02F2"/>
    <w:rsid w:val="009D42A3"/>
    <w:rsid w:val="009E0EEC"/>
    <w:rsid w:val="00A13EA7"/>
    <w:rsid w:val="00AE2548"/>
    <w:rsid w:val="00AE36B7"/>
    <w:rsid w:val="00B201ED"/>
    <w:rsid w:val="00B2075B"/>
    <w:rsid w:val="00B54A25"/>
    <w:rsid w:val="00B97544"/>
    <w:rsid w:val="00BB2FE5"/>
    <w:rsid w:val="00BD4D0C"/>
    <w:rsid w:val="00BE617D"/>
    <w:rsid w:val="00C45AB8"/>
    <w:rsid w:val="00C90F6F"/>
    <w:rsid w:val="00D00457"/>
    <w:rsid w:val="00D27633"/>
    <w:rsid w:val="00D32CE0"/>
    <w:rsid w:val="00DC3920"/>
    <w:rsid w:val="00E3705C"/>
    <w:rsid w:val="00F42232"/>
    <w:rsid w:val="00F57A83"/>
    <w:rsid w:val="00FA29DF"/>
    <w:rsid w:val="00FE5595"/>
    <w:rsid w:val="00F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956A-5B48-4E65-8F9B-A0BF40B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B8"/>
    <w:pPr>
      <w:ind w:left="720"/>
      <w:contextualSpacing/>
    </w:pPr>
  </w:style>
  <w:style w:type="paragraph" w:styleId="a4">
    <w:name w:val="Balloon Text"/>
    <w:basedOn w:val="a"/>
    <w:link w:val="a5"/>
    <w:uiPriority w:val="99"/>
    <w:semiHidden/>
    <w:unhideWhenUsed/>
    <w:rsid w:val="004D5ACD"/>
    <w:rPr>
      <w:rFonts w:ascii="Segoe UI" w:hAnsi="Segoe UI" w:cs="Segoe UI"/>
      <w:sz w:val="18"/>
      <w:szCs w:val="18"/>
    </w:rPr>
  </w:style>
  <w:style w:type="character" w:customStyle="1" w:styleId="a5">
    <w:name w:val="Текст выноски Знак"/>
    <w:basedOn w:val="a0"/>
    <w:link w:val="a4"/>
    <w:uiPriority w:val="99"/>
    <w:semiHidden/>
    <w:rsid w:val="004D5A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26</cp:revision>
  <cp:lastPrinted>2020-09-29T11:11:00Z</cp:lastPrinted>
  <dcterms:created xsi:type="dcterms:W3CDTF">2020-09-29T11:13:00Z</dcterms:created>
  <dcterms:modified xsi:type="dcterms:W3CDTF">2023-01-31T11:41:00Z</dcterms:modified>
</cp:coreProperties>
</file>